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63226908" w:rsidR="009B6F95" w:rsidRPr="00C803F3" w:rsidRDefault="00230B56" w:rsidP="00FC6DA0">
          <w:pPr>
            <w:pStyle w:val="Title1"/>
            <w:ind w:left="0" w:firstLine="0"/>
          </w:pPr>
          <w:r>
            <w:t xml:space="preserve">Support for political leaders and reaffirming the position of </w:t>
          </w:r>
          <w:r w:rsidR="00FC6DA0">
            <w:t>Health and Wellbeing Boards</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5731F0F" w14:textId="77777777" w:rsidR="008F7238" w:rsidRDefault="008F7238" w:rsidP="00B84F31">
          <w:pPr>
            <w:ind w:left="0" w:firstLine="0"/>
            <w:rPr>
              <w:rStyle w:val="Style6"/>
            </w:rPr>
          </w:pPr>
        </w:p>
        <w:p w14:paraId="5837A198" w14:textId="5C7B7444"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84B9DB7" w:rsidR="00795C95" w:rsidRDefault="00FC6DA0" w:rsidP="00B84F31">
          <w:pPr>
            <w:ind w:left="0" w:firstLine="0"/>
            <w:rPr>
              <w:rStyle w:val="Title3Char"/>
            </w:rPr>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23B5B282" w:rsidR="009B6F95" w:rsidRDefault="007121FB" w:rsidP="008F7238">
      <w:pPr>
        <w:spacing w:line="259" w:lineRule="auto"/>
        <w:ind w:left="0" w:firstLine="0"/>
      </w:pPr>
      <w:r w:rsidRPr="000A6DA7">
        <w:t>H</w:t>
      </w:r>
      <w:r w:rsidR="008F7238">
        <w:t xml:space="preserve">ealth and </w:t>
      </w:r>
      <w:r w:rsidRPr="000A6DA7">
        <w:t>W</w:t>
      </w:r>
      <w:r w:rsidR="008F7238">
        <w:t xml:space="preserve">ellbeing </w:t>
      </w:r>
      <w:r w:rsidRPr="000A6DA7">
        <w:t>B</w:t>
      </w:r>
      <w:r w:rsidR="008F7238">
        <w:t>oards (HWBs)</w:t>
      </w:r>
      <w:r w:rsidRPr="000A6DA7">
        <w:t xml:space="preserve"> </w:t>
      </w:r>
      <w:r>
        <w:t xml:space="preserve">are in their fifth year and the environment they operate in has become more </w:t>
      </w:r>
      <w:r w:rsidR="00517BA9">
        <w:t xml:space="preserve">pressured and </w:t>
      </w:r>
      <w:r>
        <w:t xml:space="preserve">complex. </w:t>
      </w:r>
      <w:r w:rsidR="00A360F1">
        <w:t>HWBs are uniquely placed through their statutory basis, democratic accountability, roots into and knowledge of the local community and its needs, ability to link to the</w:t>
      </w:r>
      <w:r w:rsidR="00A360F1" w:rsidRPr="000A6DA7">
        <w:t xml:space="preserve"> wider determinants of health</w:t>
      </w:r>
      <w:r w:rsidR="00A360F1">
        <w:t xml:space="preserve"> and set a long term vision for the </w:t>
      </w:r>
      <w:r w:rsidR="00A360F1" w:rsidRPr="000A6DA7">
        <w:t>p</w:t>
      </w:r>
      <w:r w:rsidR="00A360F1">
        <w:t>lace</w:t>
      </w:r>
      <w:r w:rsidR="00054CC9">
        <w:t>.</w:t>
      </w:r>
      <w:r w:rsidR="00A360F1">
        <w:t xml:space="preserve"> </w:t>
      </w:r>
      <w:r>
        <w:t>The political and clinical leadership offer (through the Care and Health Improvement Programme) ha</w:t>
      </w:r>
      <w:r w:rsidR="00421E41">
        <w:t xml:space="preserve">s developed throughout this time now </w:t>
      </w:r>
      <w:r w:rsidR="00A360F1">
        <w:t>with</w:t>
      </w:r>
      <w:r w:rsidR="00421E41">
        <w:t xml:space="preserve"> a sharper focus on targeting the less effective HWBs and working in partnership with the NHS to accelerate progress.</w:t>
      </w:r>
      <w:r w:rsidR="00A360F1">
        <w:t xml:space="preserve"> </w:t>
      </w:r>
    </w:p>
    <w:p w14:paraId="5837A19E" w14:textId="18C33113" w:rsidR="009B6F95" w:rsidRDefault="008F7238"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1C3347E5">
                <wp:simplePos x="0" y="0"/>
                <wp:positionH relativeFrom="margin">
                  <wp:align>right</wp:align>
                </wp:positionH>
                <wp:positionV relativeFrom="paragraph">
                  <wp:posOffset>61595</wp:posOffset>
                </wp:positionV>
                <wp:extent cx="5705475" cy="3028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302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E3A341E" w:rsidR="00560C0F" w:rsidRPr="00A627DD" w:rsidRDefault="00560C0F" w:rsidP="00B84F31">
                                <w:pPr>
                                  <w:ind w:left="0" w:firstLine="0"/>
                                </w:pPr>
                                <w:r w:rsidRPr="00C803F3">
                                  <w:rPr>
                                    <w:rStyle w:val="Style6"/>
                                  </w:rPr>
                                  <w:t>Recommendat</w:t>
                                </w:r>
                                <w:r>
                                  <w:rPr>
                                    <w:rStyle w:val="Style6"/>
                                  </w:rPr>
                                  <w:t>ion</w:t>
                                </w:r>
                                <w:r w:rsidRPr="00C803F3">
                                  <w:rPr>
                                    <w:rStyle w:val="Style6"/>
                                  </w:rPr>
                                  <w:t>s</w:t>
                                </w:r>
                              </w:p>
                            </w:sdtContent>
                          </w:sdt>
                          <w:p w14:paraId="74FF2B0B" w14:textId="77777777" w:rsidR="00874F34" w:rsidRDefault="00560C0F" w:rsidP="00874F34">
                            <w:pPr>
                              <w:pStyle w:val="Title3"/>
                              <w:ind w:left="0" w:firstLine="0"/>
                            </w:pPr>
                            <w:r>
                              <w:t xml:space="preserve">The Community Wellbeing Board members are invited </w:t>
                            </w:r>
                            <w:r w:rsidR="00874F34">
                              <w:t>to;</w:t>
                            </w:r>
                          </w:p>
                          <w:p w14:paraId="272C68F1" w14:textId="6B63B100" w:rsidR="00874F34" w:rsidRDefault="00874F34" w:rsidP="00D06C7A">
                            <w:pPr>
                              <w:pStyle w:val="Title3"/>
                              <w:numPr>
                                <w:ilvl w:val="0"/>
                                <w:numId w:val="17"/>
                              </w:numPr>
                            </w:pPr>
                            <w:r>
                              <w:t>Note</w:t>
                            </w:r>
                            <w:r w:rsidR="00560C0F">
                              <w:t xml:space="preserve"> the report</w:t>
                            </w:r>
                            <w:r>
                              <w:t>; and</w:t>
                            </w:r>
                          </w:p>
                          <w:p w14:paraId="2B655983" w14:textId="7890F068" w:rsidR="00560C0F" w:rsidRDefault="00874F34" w:rsidP="00D06C7A">
                            <w:pPr>
                              <w:pStyle w:val="Title3"/>
                              <w:numPr>
                                <w:ilvl w:val="0"/>
                                <w:numId w:val="17"/>
                              </w:numPr>
                            </w:pPr>
                            <w:r>
                              <w:t xml:space="preserve">Agree to champion the political leadership offer. </w:t>
                            </w:r>
                            <w:r w:rsidR="00560C0F">
                              <w:t xml:space="preserve"> </w:t>
                            </w:r>
                          </w:p>
                          <w:p w14:paraId="5837A1DF" w14:textId="72C9D394" w:rsidR="00560C0F" w:rsidRPr="00A627DD" w:rsidRDefault="00F21C58"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560C0F">
                                  <w:rPr>
                                    <w:rStyle w:val="Style6"/>
                                  </w:rPr>
                                  <w:t>Action</w:t>
                                </w:r>
                                <w:r w:rsidR="00560C0F" w:rsidRPr="00C803F3">
                                  <w:rPr>
                                    <w:rStyle w:val="Style6"/>
                                  </w:rPr>
                                  <w:t>s</w:t>
                                </w:r>
                              </w:sdtContent>
                            </w:sdt>
                          </w:p>
                          <w:p w14:paraId="09C3AE21" w14:textId="5E934F2C" w:rsidR="00560C0F" w:rsidRDefault="00874F34" w:rsidP="00D06C7A">
                            <w:pPr>
                              <w:ind w:left="0" w:firstLine="0"/>
                              <w:rPr>
                                <w:rStyle w:val="ReportTemplate"/>
                              </w:rPr>
                            </w:pPr>
                            <w:r>
                              <w:rPr>
                                <w:rStyle w:val="ReportTemplate"/>
                              </w:rPr>
                              <w:t xml:space="preserve">Officers continue to support </w:t>
                            </w:r>
                            <w:r w:rsidR="00F96C70">
                              <w:rPr>
                                <w:rStyle w:val="ReportTemplate"/>
                              </w:rPr>
                              <w:t>HWBs</w:t>
                            </w:r>
                            <w:r>
                              <w:rPr>
                                <w:rStyle w:val="ReportTemplate"/>
                              </w:rPr>
                              <w:t xml:space="preserve"> to </w:t>
                            </w:r>
                            <w:r w:rsidR="00560C0F">
                              <w:rPr>
                                <w:rStyle w:val="ReportTemplate"/>
                              </w:rPr>
                              <w:t>re-establish their role; maximising their value as statutory bodies with legal duties, democratic accountability and their unique positioning to bring together the wider determinants of health and to set a long term vision for their local populations.</w:t>
                            </w:r>
                            <w:r w:rsidR="00560C0F" w:rsidRPr="00517BA9">
                              <w:rPr>
                                <w:rStyle w:val="ReportTemplate"/>
                              </w:rPr>
                              <w:t xml:space="preserve"> </w:t>
                            </w:r>
                          </w:p>
                          <w:p w14:paraId="6A525801" w14:textId="331A94E4" w:rsidR="00560C0F" w:rsidRDefault="00560C0F" w:rsidP="00D06C7A">
                            <w:pPr>
                              <w:pStyle w:val="Title3"/>
                              <w:ind w:left="0" w:firstLine="0"/>
                            </w:pPr>
                            <w:r>
                              <w:t xml:space="preserve">Political leaders in health, care and wellbeing </w:t>
                            </w:r>
                            <w:r w:rsidR="00874F34">
                              <w:t xml:space="preserve">to be </w:t>
                            </w:r>
                            <w:r>
                              <w:t>supported to develop their engagement and relationships with the NHS through the new partnership approach.</w:t>
                            </w:r>
                          </w:p>
                          <w:p w14:paraId="5837A1E0" w14:textId="008E31FE" w:rsidR="00560C0F" w:rsidRDefault="00874F34" w:rsidP="00B84F31">
                            <w:pPr>
                              <w:pStyle w:val="Title3"/>
                              <w:ind w:left="0" w:firstLine="0"/>
                            </w:pPr>
                            <w:r>
                              <w:t>Officers to bring an update paper to the Community Wellbeing Board in six months.</w:t>
                            </w:r>
                          </w:p>
                          <w:p w14:paraId="353C89A0" w14:textId="77777777" w:rsidR="00560C0F" w:rsidRDefault="00560C0F" w:rsidP="00B84F31">
                            <w:pPr>
                              <w:pStyle w:val="Title3"/>
                              <w:ind w:left="0" w:firstLine="0"/>
                            </w:pPr>
                          </w:p>
                          <w:p w14:paraId="7BBDA3A9" w14:textId="77777777" w:rsidR="00560C0F" w:rsidRPr="00B84F31" w:rsidRDefault="00560C0F" w:rsidP="00B84F31">
                            <w:pPr>
                              <w:pStyle w:val="Title3"/>
                              <w:ind w:left="0" w:firstLine="0"/>
                            </w:pPr>
                          </w:p>
                          <w:p w14:paraId="5837A1E1" w14:textId="77777777" w:rsidR="00560C0F" w:rsidRDefault="00560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4.85pt;width:449.25pt;height:23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E3A341E" w:rsidR="00560C0F" w:rsidRPr="00A627DD" w:rsidRDefault="00560C0F" w:rsidP="00B84F31">
                          <w:pPr>
                            <w:ind w:left="0" w:firstLine="0"/>
                          </w:pPr>
                          <w:r w:rsidRPr="00C803F3">
                            <w:rPr>
                              <w:rStyle w:val="Style6"/>
                            </w:rPr>
                            <w:t>Recommendat</w:t>
                          </w:r>
                          <w:r>
                            <w:rPr>
                              <w:rStyle w:val="Style6"/>
                            </w:rPr>
                            <w:t>ion</w:t>
                          </w:r>
                          <w:r w:rsidRPr="00C803F3">
                            <w:rPr>
                              <w:rStyle w:val="Style6"/>
                            </w:rPr>
                            <w:t>s</w:t>
                          </w:r>
                        </w:p>
                      </w:sdtContent>
                    </w:sdt>
                    <w:p w14:paraId="74FF2B0B" w14:textId="77777777" w:rsidR="00874F34" w:rsidRDefault="00560C0F" w:rsidP="00874F34">
                      <w:pPr>
                        <w:pStyle w:val="Title3"/>
                        <w:ind w:left="0" w:firstLine="0"/>
                      </w:pPr>
                      <w:r>
                        <w:t xml:space="preserve">The Community Wellbeing Board members are invited </w:t>
                      </w:r>
                      <w:r w:rsidR="00874F34">
                        <w:t>to;</w:t>
                      </w:r>
                    </w:p>
                    <w:p w14:paraId="272C68F1" w14:textId="6B63B100" w:rsidR="00874F34" w:rsidRDefault="00874F34" w:rsidP="00D06C7A">
                      <w:pPr>
                        <w:pStyle w:val="Title3"/>
                        <w:numPr>
                          <w:ilvl w:val="0"/>
                          <w:numId w:val="17"/>
                        </w:numPr>
                      </w:pPr>
                      <w:r>
                        <w:t>Note</w:t>
                      </w:r>
                      <w:r w:rsidR="00560C0F">
                        <w:t xml:space="preserve"> the report</w:t>
                      </w:r>
                      <w:r>
                        <w:t>; and</w:t>
                      </w:r>
                    </w:p>
                    <w:p w14:paraId="2B655983" w14:textId="7890F068" w:rsidR="00560C0F" w:rsidRDefault="00874F34" w:rsidP="00D06C7A">
                      <w:pPr>
                        <w:pStyle w:val="Title3"/>
                        <w:numPr>
                          <w:ilvl w:val="0"/>
                          <w:numId w:val="17"/>
                        </w:numPr>
                      </w:pPr>
                      <w:r>
                        <w:t xml:space="preserve">Agree to champion the political leadership offer. </w:t>
                      </w:r>
                      <w:r w:rsidR="00560C0F">
                        <w:t xml:space="preserve"> </w:t>
                      </w:r>
                    </w:p>
                    <w:p w14:paraId="5837A1DF" w14:textId="72C9D394" w:rsidR="00560C0F" w:rsidRPr="00A627DD" w:rsidRDefault="00F96C7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560C0F">
                            <w:rPr>
                              <w:rStyle w:val="Style6"/>
                            </w:rPr>
                            <w:t>Action</w:t>
                          </w:r>
                          <w:r w:rsidR="00560C0F" w:rsidRPr="00C803F3">
                            <w:rPr>
                              <w:rStyle w:val="Style6"/>
                            </w:rPr>
                            <w:t>s</w:t>
                          </w:r>
                        </w:sdtContent>
                      </w:sdt>
                    </w:p>
                    <w:p w14:paraId="09C3AE21" w14:textId="5E934F2C" w:rsidR="00560C0F" w:rsidRDefault="00874F34" w:rsidP="00D06C7A">
                      <w:pPr>
                        <w:ind w:left="0" w:firstLine="0"/>
                        <w:rPr>
                          <w:rStyle w:val="ReportTemplate"/>
                        </w:rPr>
                      </w:pPr>
                      <w:r>
                        <w:rPr>
                          <w:rStyle w:val="ReportTemplate"/>
                        </w:rPr>
                        <w:t xml:space="preserve">Officers continue to support </w:t>
                      </w:r>
                      <w:r w:rsidR="00F96C70">
                        <w:rPr>
                          <w:rStyle w:val="ReportTemplate"/>
                        </w:rPr>
                        <w:t>HWBs</w:t>
                      </w:r>
                      <w:r>
                        <w:rPr>
                          <w:rStyle w:val="ReportTemplate"/>
                        </w:rPr>
                        <w:t xml:space="preserve"> to </w:t>
                      </w:r>
                      <w:r w:rsidR="00560C0F">
                        <w:rPr>
                          <w:rStyle w:val="ReportTemplate"/>
                        </w:rPr>
                        <w:t>re-establish their role; maximising their value as statutory bodies with legal duties, democratic accountability and their unique positioning to bring together the wider determinants of health and to set a long term vision for their local populations.</w:t>
                      </w:r>
                      <w:r w:rsidR="00560C0F" w:rsidRPr="00517BA9">
                        <w:rPr>
                          <w:rStyle w:val="ReportTemplate"/>
                        </w:rPr>
                        <w:t xml:space="preserve"> </w:t>
                      </w:r>
                      <w:bookmarkStart w:id="2" w:name="_GoBack"/>
                      <w:bookmarkEnd w:id="2"/>
                    </w:p>
                    <w:p w14:paraId="6A525801" w14:textId="331A94E4" w:rsidR="00560C0F" w:rsidRDefault="00560C0F" w:rsidP="00D06C7A">
                      <w:pPr>
                        <w:pStyle w:val="Title3"/>
                        <w:ind w:left="0" w:firstLine="0"/>
                      </w:pPr>
                      <w:r>
                        <w:t xml:space="preserve">Political leaders in health, care and wellbeing </w:t>
                      </w:r>
                      <w:r w:rsidR="00874F34">
                        <w:t xml:space="preserve">to be </w:t>
                      </w:r>
                      <w:r>
                        <w:t>supported to develop their engagement and relationships with the NHS through the new partnership approach.</w:t>
                      </w:r>
                    </w:p>
                    <w:p w14:paraId="5837A1E0" w14:textId="008E31FE" w:rsidR="00560C0F" w:rsidRDefault="00874F34" w:rsidP="00B84F31">
                      <w:pPr>
                        <w:pStyle w:val="Title3"/>
                        <w:ind w:left="0" w:firstLine="0"/>
                      </w:pPr>
                      <w:r>
                        <w:t>Officers to bring an update paper to the Community Wellbeing Board in six months.</w:t>
                      </w:r>
                    </w:p>
                    <w:p w14:paraId="353C89A0" w14:textId="77777777" w:rsidR="00560C0F" w:rsidRDefault="00560C0F" w:rsidP="00B84F31">
                      <w:pPr>
                        <w:pStyle w:val="Title3"/>
                        <w:ind w:left="0" w:firstLine="0"/>
                      </w:pPr>
                    </w:p>
                    <w:p w14:paraId="7BBDA3A9" w14:textId="77777777" w:rsidR="00560C0F" w:rsidRPr="00B84F31" w:rsidRDefault="00560C0F" w:rsidP="00B84F31">
                      <w:pPr>
                        <w:pStyle w:val="Title3"/>
                        <w:ind w:left="0" w:firstLine="0"/>
                      </w:pPr>
                    </w:p>
                    <w:p w14:paraId="5837A1E1" w14:textId="77777777" w:rsidR="00560C0F" w:rsidRDefault="00560C0F"/>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007CE5FB" w14:textId="1B663593" w:rsidR="008F7238" w:rsidRDefault="008F7238" w:rsidP="00B84F31">
      <w:pPr>
        <w:pStyle w:val="Title3"/>
      </w:pPr>
    </w:p>
    <w:p w14:paraId="5A3E1987" w14:textId="77777777" w:rsidR="008F7238" w:rsidRDefault="008F7238" w:rsidP="00B84F31">
      <w:pPr>
        <w:pStyle w:val="Title3"/>
      </w:pPr>
    </w:p>
    <w:p w14:paraId="5837A1A8" w14:textId="766113C7" w:rsidR="009B6F95" w:rsidRPr="00C803F3" w:rsidRDefault="00F21C58"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C6DA0">
            <w:t xml:space="preserve">Caroline </w:t>
          </w:r>
          <w:proofErr w:type="spellStart"/>
          <w:r w:rsidR="00FC6DA0">
            <w:t>Bosdet</w:t>
          </w:r>
          <w:proofErr w:type="spellEnd"/>
        </w:sdtContent>
      </w:sdt>
    </w:p>
    <w:p w14:paraId="5837A1A9" w14:textId="1C9AEB99" w:rsidR="009B6F95" w:rsidRDefault="00F21C58"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C6DA0">
            <w:t>Senior Adviser</w:t>
          </w:r>
        </w:sdtContent>
      </w:sdt>
    </w:p>
    <w:p w14:paraId="5837A1AA" w14:textId="7C023EC8" w:rsidR="009B6F95" w:rsidRDefault="00F21C58"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52727B">
            <w:t>07876 106183</w:t>
          </w:r>
        </w:sdtContent>
      </w:sdt>
      <w:r w:rsidR="009B6F95" w:rsidRPr="00B5377C">
        <w:t xml:space="preserve"> </w:t>
      </w:r>
    </w:p>
    <w:p w14:paraId="5837A1AB" w14:textId="6EB3BA10" w:rsidR="009B6F95" w:rsidRDefault="00F21C58"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D06C7A">
            <w:t>caroline.bosdet@</w:t>
          </w:r>
          <w:r w:rsidR="00D06C7A" w:rsidRPr="00C803F3">
            <w:t>local.gov.uk</w:t>
          </w:r>
        </w:sdtContent>
      </w:sdt>
    </w:p>
    <w:p w14:paraId="5837A1AD" w14:textId="5CCDCBA2" w:rsidR="009B6F95" w:rsidRPr="00C803F3" w:rsidRDefault="009B6F95" w:rsidP="00B84F31">
      <w:pPr>
        <w:pStyle w:val="Title3"/>
      </w:pPr>
    </w:p>
    <w:p w14:paraId="71933CF1" w14:textId="1B31810C" w:rsidR="00F21C58" w:rsidRPr="00F21C58" w:rsidRDefault="00F21C58" w:rsidP="00F21C58">
      <w:pPr>
        <w:ind w:left="0" w:firstLine="0"/>
        <w:rPr>
          <w:rStyle w:val="Style6"/>
          <w:sz w:val="28"/>
          <w:szCs w:val="28"/>
        </w:rPr>
      </w:pPr>
      <w:r w:rsidRPr="00F21C58">
        <w:rPr>
          <w:rStyle w:val="Style6"/>
          <w:sz w:val="28"/>
          <w:szCs w:val="28"/>
        </w:rPr>
        <w:t>Support for political leaders and reaffirming the position of Health and Wellbeing Boards</w:t>
      </w:r>
    </w:p>
    <w:p w14:paraId="5837A1B4" w14:textId="77777777" w:rsidR="009B6F95" w:rsidRPr="00C803F3" w:rsidRDefault="00F21C58"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E21F0E1" w14:textId="490BDFEF" w:rsidR="00847B6E" w:rsidRPr="00847B6E" w:rsidRDefault="00847B6E" w:rsidP="00847B6E">
      <w:pPr>
        <w:pStyle w:val="ListParagraph"/>
        <w:numPr>
          <w:ilvl w:val="0"/>
          <w:numId w:val="0"/>
        </w:numPr>
        <w:kinsoku w:val="0"/>
        <w:overflowPunct w:val="0"/>
        <w:spacing w:after="0" w:line="240" w:lineRule="auto"/>
        <w:ind w:left="720"/>
        <w:textAlignment w:val="baseline"/>
        <w:rPr>
          <w:rFonts w:eastAsia="Times New Roman" w:cs="Arial"/>
          <w:lang w:eastAsia="en-GB"/>
        </w:rPr>
      </w:pPr>
      <w:r>
        <w:rPr>
          <w:lang w:val="en"/>
        </w:rPr>
        <w:t xml:space="preserve"> </w:t>
      </w:r>
    </w:p>
    <w:p w14:paraId="699545E3" w14:textId="75E59105" w:rsidR="00847B6E" w:rsidRDefault="00847B6E" w:rsidP="00847B6E">
      <w:pPr>
        <w:pStyle w:val="ListParagraph"/>
        <w:rPr>
          <w:rFonts w:cs="Arial"/>
        </w:rPr>
      </w:pPr>
      <w:r w:rsidRPr="009529EB">
        <w:rPr>
          <w:rFonts w:cs="Arial"/>
        </w:rPr>
        <w:t xml:space="preserve">Health and Wellbeing Boards (HWBs) are a statutory forum where political, clinical, professional and community leaders from across the care and health system </w:t>
      </w:r>
      <w:r w:rsidR="009E1886">
        <w:rPr>
          <w:rFonts w:cs="Arial"/>
        </w:rPr>
        <w:t>come</w:t>
      </w:r>
      <w:r w:rsidRPr="009529EB">
        <w:rPr>
          <w:rFonts w:cs="Arial"/>
        </w:rPr>
        <w:t xml:space="preserve"> together to improve the health and wellbeing of their local population and reduce health inequalities. They have been in place since 2013 and are a single point of continuity in a constantly shifting health and care landscape. </w:t>
      </w:r>
    </w:p>
    <w:p w14:paraId="7C615FFC" w14:textId="77777777" w:rsidR="00054CC9" w:rsidRPr="009529EB" w:rsidRDefault="00054CC9" w:rsidP="00D06C7A">
      <w:pPr>
        <w:pStyle w:val="ListParagraph"/>
        <w:numPr>
          <w:ilvl w:val="0"/>
          <w:numId w:val="0"/>
        </w:numPr>
        <w:ind w:left="360"/>
        <w:rPr>
          <w:rFonts w:cs="Arial"/>
        </w:rPr>
      </w:pPr>
    </w:p>
    <w:p w14:paraId="40FCCCE5" w14:textId="77777777" w:rsidR="00054CC9" w:rsidRDefault="00847B6E" w:rsidP="000F69FB">
      <w:pPr>
        <w:pStyle w:val="ListParagraph"/>
      </w:pPr>
      <w:r>
        <w:t xml:space="preserve">The Care and Health Improvement Programme (CHIP) originated in April 2013 following the health reforms to support the establishment of HWBs and the transfer of Public Health to councils. The </w:t>
      </w:r>
      <w:r w:rsidR="00FD4E55">
        <w:t xml:space="preserve">strategic leadership </w:t>
      </w:r>
      <w:r>
        <w:t xml:space="preserve">support offer </w:t>
      </w:r>
      <w:r w:rsidR="004643C1">
        <w:t xml:space="preserve">(delivered in partnership with NHS Clinical Commissioners) </w:t>
      </w:r>
      <w:r>
        <w:t xml:space="preserve">to HWBs, HWB Chairs, CCG Vice Chairs </w:t>
      </w:r>
      <w:r w:rsidR="003A1760">
        <w:t>is flexible</w:t>
      </w:r>
      <w:r w:rsidR="009E1886">
        <w:t>,</w:t>
      </w:r>
      <w:r w:rsidR="003A1760">
        <w:t xml:space="preserve"> </w:t>
      </w:r>
      <w:r w:rsidR="009529EB">
        <w:t xml:space="preserve">has </w:t>
      </w:r>
      <w:r w:rsidR="009E1886">
        <w:t xml:space="preserve">continually </w:t>
      </w:r>
      <w:r w:rsidR="009529EB">
        <w:t>developed and increased its impact over this time</w:t>
      </w:r>
      <w:r w:rsidR="00054CC9">
        <w:t>.</w:t>
      </w:r>
    </w:p>
    <w:p w14:paraId="38888A25" w14:textId="78E78939" w:rsidR="00847B6E" w:rsidRPr="00847B6E" w:rsidRDefault="00847B6E" w:rsidP="00D06C7A">
      <w:pPr>
        <w:pStyle w:val="ListParagraph"/>
        <w:numPr>
          <w:ilvl w:val="0"/>
          <w:numId w:val="0"/>
        </w:numPr>
        <w:ind w:left="360"/>
      </w:pPr>
    </w:p>
    <w:p w14:paraId="5837A1B5" w14:textId="71A965C8" w:rsidR="009B6F95" w:rsidRDefault="00847B6E" w:rsidP="000F69FB">
      <w:pPr>
        <w:pStyle w:val="ListParagraph"/>
        <w:rPr>
          <w:rStyle w:val="ReportTemplate"/>
        </w:rPr>
      </w:pPr>
      <w:r>
        <w:rPr>
          <w:rFonts w:cs="Arial"/>
        </w:rPr>
        <w:t xml:space="preserve">Through our </w:t>
      </w:r>
      <w:r w:rsidR="009529EB">
        <w:rPr>
          <w:rFonts w:cs="Arial"/>
        </w:rPr>
        <w:t xml:space="preserve">unique </w:t>
      </w:r>
      <w:r>
        <w:rPr>
          <w:rFonts w:cs="Arial"/>
        </w:rPr>
        <w:t>longitudinal study of the development of HWBs</w:t>
      </w:r>
      <w:r w:rsidR="004E7AC3">
        <w:rPr>
          <w:rFonts w:cs="Arial"/>
        </w:rPr>
        <w:t>,</w:t>
      </w:r>
      <w:r>
        <w:rPr>
          <w:rFonts w:cs="Arial"/>
        </w:rPr>
        <w:t xml:space="preserve"> </w:t>
      </w:r>
      <w:r w:rsidR="00B10164">
        <w:rPr>
          <w:rFonts w:cs="Arial"/>
        </w:rPr>
        <w:t>as part of our evaluation of</w:t>
      </w:r>
      <w:r>
        <w:rPr>
          <w:rFonts w:cs="Arial"/>
        </w:rPr>
        <w:t xml:space="preserve"> </w:t>
      </w:r>
      <w:r w:rsidR="009529EB">
        <w:rPr>
          <w:rFonts w:cs="Arial"/>
        </w:rPr>
        <w:t>this</w:t>
      </w:r>
      <w:r>
        <w:rPr>
          <w:rFonts w:cs="Arial"/>
        </w:rPr>
        <w:t xml:space="preserve"> support programme</w:t>
      </w:r>
      <w:r w:rsidR="004E7AC3">
        <w:rPr>
          <w:rFonts w:cs="Arial"/>
        </w:rPr>
        <w:t>,</w:t>
      </w:r>
      <w:r>
        <w:rPr>
          <w:rFonts w:cs="Arial"/>
        </w:rPr>
        <w:t xml:space="preserve"> we have developed a clear idea of the conditions that make for an effective board to carry out its statutory duties of: </w:t>
      </w:r>
      <w:r w:rsidR="009529EB">
        <w:rPr>
          <w:rFonts w:cs="Arial"/>
        </w:rPr>
        <w:t>p</w:t>
      </w:r>
      <w:r>
        <w:rPr>
          <w:rFonts w:cs="Arial"/>
        </w:rPr>
        <w:t>roducing a J</w:t>
      </w:r>
      <w:r w:rsidR="009529EB">
        <w:rPr>
          <w:rFonts w:cs="Arial"/>
        </w:rPr>
        <w:t xml:space="preserve">oint </w:t>
      </w:r>
      <w:r>
        <w:rPr>
          <w:rFonts w:cs="Arial"/>
        </w:rPr>
        <w:t>S</w:t>
      </w:r>
      <w:r w:rsidR="009529EB">
        <w:rPr>
          <w:rFonts w:cs="Arial"/>
        </w:rPr>
        <w:t xml:space="preserve">trategic </w:t>
      </w:r>
      <w:r>
        <w:rPr>
          <w:rFonts w:cs="Arial"/>
        </w:rPr>
        <w:t>N</w:t>
      </w:r>
      <w:r w:rsidR="009529EB">
        <w:rPr>
          <w:rFonts w:cs="Arial"/>
        </w:rPr>
        <w:t xml:space="preserve">eeds </w:t>
      </w:r>
      <w:r>
        <w:rPr>
          <w:rFonts w:cs="Arial"/>
        </w:rPr>
        <w:t>A</w:t>
      </w:r>
      <w:r w:rsidR="009529EB">
        <w:rPr>
          <w:rFonts w:cs="Arial"/>
        </w:rPr>
        <w:t xml:space="preserve">ssessment (JSNA) and </w:t>
      </w:r>
      <w:r>
        <w:rPr>
          <w:rFonts w:cs="Arial"/>
        </w:rPr>
        <w:t>a Health and Wellbeing Strategy</w:t>
      </w:r>
      <w:r w:rsidR="009529EB">
        <w:rPr>
          <w:rFonts w:cs="Arial"/>
        </w:rPr>
        <w:t xml:space="preserve">, tackling health inequalities </w:t>
      </w:r>
      <w:r>
        <w:rPr>
          <w:rFonts w:cs="Arial"/>
        </w:rPr>
        <w:t xml:space="preserve">and </w:t>
      </w:r>
      <w:r w:rsidR="009529EB">
        <w:rPr>
          <w:rFonts w:cs="Arial"/>
        </w:rPr>
        <w:t>p</w:t>
      </w:r>
      <w:r>
        <w:rPr>
          <w:rFonts w:cs="Arial"/>
        </w:rPr>
        <w:t>romoting integration</w:t>
      </w:r>
      <w:r w:rsidR="009529EB">
        <w:rPr>
          <w:rFonts w:cs="Arial"/>
        </w:rPr>
        <w:t>.</w:t>
      </w: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499B22BD" w14:textId="77777777" w:rsidR="00F21C58" w:rsidRDefault="00B10164" w:rsidP="00F21C58">
      <w:pPr>
        <w:pStyle w:val="ListParagraph"/>
      </w:pPr>
      <w:r>
        <w:t xml:space="preserve">The context HWBs operate in is complex. </w:t>
      </w:r>
      <w:r w:rsidR="00FD4E55">
        <w:t>Our support offer aims to help HWBs navigate the system</w:t>
      </w:r>
      <w:r w:rsidR="00FD71B3">
        <w:t xml:space="preserve"> and assert local political and clinical leadership. </w:t>
      </w:r>
      <w:r>
        <w:t>There</w:t>
      </w:r>
      <w:r>
        <w:rPr>
          <w:rStyle w:val="ReportTemplate"/>
        </w:rPr>
        <w:t xml:space="preserve"> has been so much </w:t>
      </w:r>
      <w:r>
        <w:t>churn and change in the NHS in the past year with</w:t>
      </w:r>
      <w:r w:rsidRPr="00273805">
        <w:t xml:space="preserve"> wave after wave of different </w:t>
      </w:r>
      <w:r w:rsidR="00FD71B3">
        <w:t xml:space="preserve">centrally driven </w:t>
      </w:r>
      <w:r w:rsidRPr="00273805">
        <w:t>place based initiatives aimed at joining up health and care</w:t>
      </w:r>
      <w:r>
        <w:t xml:space="preserve">. </w:t>
      </w:r>
      <w:r w:rsidR="00FD71B3">
        <w:t>As HWB Chairs, lead members and GPs are rooted in the community and the HWB as a committee of the council has democratic accountability, the</w:t>
      </w:r>
      <w:r>
        <w:t xml:space="preserve"> positioning of the HWB as the </w:t>
      </w:r>
      <w:r w:rsidRPr="00CB21E0">
        <w:t>“Place Ancho</w:t>
      </w:r>
      <w:r>
        <w:t>r</w:t>
      </w:r>
      <w:r w:rsidRPr="00CB21E0">
        <w:t>” in a sea</w:t>
      </w:r>
      <w:r w:rsidRPr="00B10164">
        <w:t xml:space="preserve"> </w:t>
      </w:r>
      <w:r w:rsidRPr="00CB21E0">
        <w:t xml:space="preserve">of STPs, </w:t>
      </w:r>
      <w:r>
        <w:t>ACO/S,</w:t>
      </w:r>
      <w:r w:rsidRPr="00CB21E0">
        <w:t xml:space="preserve"> BCF</w:t>
      </w:r>
      <w:r>
        <w:t xml:space="preserve"> </w:t>
      </w:r>
      <w:r w:rsidR="00FD4E55">
        <w:t>is vital;</w:t>
      </w:r>
    </w:p>
    <w:p w14:paraId="48FD11B8" w14:textId="77777777" w:rsidR="00F21C58" w:rsidRDefault="00F21C58" w:rsidP="00F21C58">
      <w:pPr>
        <w:pStyle w:val="ListParagraph"/>
        <w:numPr>
          <w:ilvl w:val="0"/>
          <w:numId w:val="0"/>
        </w:numPr>
        <w:ind w:left="360"/>
      </w:pPr>
    </w:p>
    <w:p w14:paraId="5C45AE79" w14:textId="5F9096FB" w:rsidR="00D673B6" w:rsidRPr="00F21C58" w:rsidRDefault="00B10164" w:rsidP="00F21C58">
      <w:pPr>
        <w:pStyle w:val="ListParagraph"/>
        <w:numPr>
          <w:ilvl w:val="1"/>
          <w:numId w:val="1"/>
        </w:numPr>
      </w:pPr>
      <w:r w:rsidRPr="00F21C58">
        <w:rPr>
          <w:rFonts w:cs="Arial"/>
          <w:iCs/>
        </w:rPr>
        <w:t>While the organisations may change the key features of the place do not. The role of the HWB is to have a strong message about what the local vision and priorities are and to have the confidence to argue for</w:t>
      </w:r>
      <w:r w:rsidR="00F21C58" w:rsidRPr="00F21C58">
        <w:rPr>
          <w:rFonts w:cs="Arial"/>
          <w:iCs/>
        </w:rPr>
        <w:t xml:space="preserve"> what is needed.</w:t>
      </w:r>
    </w:p>
    <w:p w14:paraId="120F7480" w14:textId="77777777" w:rsidR="00FD4E55" w:rsidRPr="00CB21E0" w:rsidRDefault="00FD4E55" w:rsidP="00FD4E55">
      <w:pPr>
        <w:pStyle w:val="ListParagraph"/>
        <w:numPr>
          <w:ilvl w:val="0"/>
          <w:numId w:val="0"/>
        </w:numPr>
        <w:ind w:left="360"/>
      </w:pPr>
    </w:p>
    <w:p w14:paraId="5837A1BA" w14:textId="133FD132" w:rsidR="009B6F95" w:rsidRDefault="002D0012" w:rsidP="00301A51">
      <w:pPr>
        <w:pStyle w:val="ListParagraph"/>
        <w:rPr>
          <w:rStyle w:val="ReportTemplate"/>
        </w:rPr>
      </w:pPr>
      <w:r>
        <w:rPr>
          <w:rStyle w:val="ReportTemplate"/>
        </w:rPr>
        <w:t>We have supported HWBs and political and clinical leaders in health, care and wellbeing through CHIP in a number of ways:</w:t>
      </w:r>
    </w:p>
    <w:p w14:paraId="0E2F4150" w14:textId="77777777" w:rsidR="00054CC9" w:rsidRDefault="00054CC9" w:rsidP="00D06C7A">
      <w:pPr>
        <w:pStyle w:val="ListParagraph"/>
        <w:numPr>
          <w:ilvl w:val="0"/>
          <w:numId w:val="0"/>
        </w:numPr>
        <w:ind w:left="360"/>
        <w:rPr>
          <w:rStyle w:val="ReportTemplate"/>
        </w:rPr>
      </w:pPr>
    </w:p>
    <w:p w14:paraId="1DC2C045" w14:textId="5601B650" w:rsidR="002D0012" w:rsidRDefault="002D0012" w:rsidP="00D06C7A">
      <w:pPr>
        <w:pStyle w:val="ListParagraph"/>
        <w:numPr>
          <w:ilvl w:val="1"/>
          <w:numId w:val="1"/>
        </w:numPr>
        <w:spacing w:after="0" w:line="240" w:lineRule="auto"/>
        <w:rPr>
          <w:rFonts w:cs="Arial"/>
        </w:rPr>
      </w:pPr>
      <w:r>
        <w:rPr>
          <w:rStyle w:val="ReportTemplate"/>
        </w:rPr>
        <w:t>Over</w:t>
      </w:r>
      <w:r w:rsidRPr="00874F34">
        <w:rPr>
          <w:rFonts w:cs="Arial"/>
        </w:rPr>
        <w:t xml:space="preserve"> </w:t>
      </w:r>
      <w:r w:rsidR="00054CC9">
        <w:rPr>
          <w:rFonts w:cs="Arial"/>
        </w:rPr>
        <w:t>four</w:t>
      </w:r>
      <w:r w:rsidR="00054CC9" w:rsidRPr="00874F34">
        <w:rPr>
          <w:rFonts w:cs="Arial"/>
        </w:rPr>
        <w:t xml:space="preserve"> </w:t>
      </w:r>
      <w:r w:rsidRPr="00D06C7A">
        <w:rPr>
          <w:rFonts w:cs="Arial"/>
        </w:rPr>
        <w:t>years we have put 120 members and 40 GPs through our highly respected HWB Leadership Essentials programme and given them a gateway to access further support on offer</w:t>
      </w:r>
      <w:r w:rsidR="00054CC9">
        <w:rPr>
          <w:rFonts w:cs="Arial"/>
        </w:rPr>
        <w:t>.</w:t>
      </w:r>
      <w:r w:rsidRPr="00874F34">
        <w:rPr>
          <w:rFonts w:cs="Arial"/>
        </w:rPr>
        <w:t xml:space="preserve"> </w:t>
      </w:r>
    </w:p>
    <w:p w14:paraId="3964128E" w14:textId="77777777" w:rsidR="00054CC9" w:rsidRPr="00874F34" w:rsidRDefault="00054CC9" w:rsidP="00D06C7A">
      <w:pPr>
        <w:pStyle w:val="ListParagraph"/>
        <w:numPr>
          <w:ilvl w:val="0"/>
          <w:numId w:val="0"/>
        </w:numPr>
        <w:spacing w:after="0" w:line="240" w:lineRule="auto"/>
        <w:ind w:left="792"/>
        <w:rPr>
          <w:rFonts w:cs="Arial"/>
        </w:rPr>
      </w:pPr>
    </w:p>
    <w:p w14:paraId="5356C944" w14:textId="5F3BF814" w:rsidR="002D0012" w:rsidRDefault="002D0012" w:rsidP="00D06C7A">
      <w:pPr>
        <w:pStyle w:val="ListParagraph"/>
        <w:numPr>
          <w:ilvl w:val="1"/>
          <w:numId w:val="1"/>
        </w:numPr>
        <w:spacing w:after="0" w:line="240" w:lineRule="auto"/>
        <w:rPr>
          <w:rFonts w:cs="Arial"/>
        </w:rPr>
      </w:pPr>
      <w:r w:rsidRPr="00D06C7A">
        <w:rPr>
          <w:rFonts w:cs="Arial"/>
        </w:rPr>
        <w:t>Delivered our fourth, most positive, upbeat and best attended Annual Summit for Political and Clinical Leaders in Care and Health, (in partnership with NHS Clinical Commissioners)</w:t>
      </w:r>
      <w:r w:rsidR="009E1886" w:rsidRPr="00D06C7A">
        <w:rPr>
          <w:rFonts w:cs="Arial"/>
        </w:rPr>
        <w:t xml:space="preserve"> in March 2018</w:t>
      </w:r>
      <w:r w:rsidR="00054CC9">
        <w:rPr>
          <w:rFonts w:cs="Arial"/>
        </w:rPr>
        <w:t>.</w:t>
      </w:r>
    </w:p>
    <w:p w14:paraId="2576F259" w14:textId="77777777" w:rsidR="00054CC9" w:rsidRPr="00874F34" w:rsidRDefault="00054CC9" w:rsidP="00D06C7A">
      <w:pPr>
        <w:pStyle w:val="ListParagraph"/>
        <w:numPr>
          <w:ilvl w:val="0"/>
          <w:numId w:val="0"/>
        </w:numPr>
        <w:spacing w:after="0" w:line="240" w:lineRule="auto"/>
        <w:ind w:left="792"/>
        <w:rPr>
          <w:rFonts w:cs="Arial"/>
        </w:rPr>
      </w:pPr>
    </w:p>
    <w:p w14:paraId="43742A5E" w14:textId="1BCFF8ED" w:rsidR="002D0012" w:rsidRDefault="002D0012" w:rsidP="00D06C7A">
      <w:pPr>
        <w:pStyle w:val="ListParagraph"/>
        <w:numPr>
          <w:ilvl w:val="1"/>
          <w:numId w:val="1"/>
        </w:numPr>
        <w:spacing w:after="0" w:line="240" w:lineRule="auto"/>
        <w:rPr>
          <w:rFonts w:cs="Arial"/>
        </w:rPr>
      </w:pPr>
      <w:r>
        <w:rPr>
          <w:rFonts w:cs="Arial"/>
        </w:rPr>
        <w:t>Supported 50 in</w:t>
      </w:r>
      <w:r w:rsidR="00F21C58">
        <w:rPr>
          <w:rFonts w:cs="Arial"/>
        </w:rPr>
        <w:t>dividual political leaders and eight</w:t>
      </w:r>
      <w:r>
        <w:rPr>
          <w:rFonts w:cs="Arial"/>
        </w:rPr>
        <w:t xml:space="preserve"> GPs in 2017/18</w:t>
      </w:r>
      <w:r w:rsidR="00054CC9">
        <w:rPr>
          <w:rFonts w:cs="Arial"/>
        </w:rPr>
        <w:t>.</w:t>
      </w:r>
    </w:p>
    <w:p w14:paraId="773A4F80" w14:textId="77777777" w:rsidR="00054CC9" w:rsidRDefault="00054CC9" w:rsidP="00D06C7A">
      <w:pPr>
        <w:pStyle w:val="ListParagraph"/>
        <w:numPr>
          <w:ilvl w:val="0"/>
          <w:numId w:val="0"/>
        </w:numPr>
        <w:spacing w:after="0" w:line="240" w:lineRule="auto"/>
        <w:ind w:left="792"/>
        <w:rPr>
          <w:rFonts w:cs="Arial"/>
        </w:rPr>
      </w:pPr>
    </w:p>
    <w:p w14:paraId="5A8A2ADE" w14:textId="3F6F9D3C" w:rsidR="002D0012" w:rsidRDefault="002D0012" w:rsidP="00D06C7A">
      <w:pPr>
        <w:pStyle w:val="ListParagraph"/>
        <w:numPr>
          <w:ilvl w:val="1"/>
          <w:numId w:val="1"/>
        </w:numPr>
        <w:spacing w:after="0" w:line="240" w:lineRule="auto"/>
        <w:rPr>
          <w:rFonts w:cs="Arial"/>
        </w:rPr>
      </w:pPr>
      <w:r>
        <w:rPr>
          <w:rFonts w:cs="Arial"/>
        </w:rPr>
        <w:t xml:space="preserve">Tailored support </w:t>
      </w:r>
      <w:r w:rsidR="009E1886">
        <w:rPr>
          <w:rFonts w:cs="Arial"/>
        </w:rPr>
        <w:t xml:space="preserve">provided </w:t>
      </w:r>
      <w:r>
        <w:rPr>
          <w:rFonts w:cs="Arial"/>
        </w:rPr>
        <w:t>to 25 HWBs/systems in 2017/18</w:t>
      </w:r>
      <w:r w:rsidR="00054CC9">
        <w:rPr>
          <w:rFonts w:cs="Arial"/>
        </w:rPr>
        <w:t>.</w:t>
      </w:r>
    </w:p>
    <w:p w14:paraId="6E11E448" w14:textId="77777777" w:rsidR="00054CC9" w:rsidRDefault="00054CC9" w:rsidP="00D06C7A">
      <w:pPr>
        <w:pStyle w:val="ListParagraph"/>
        <w:numPr>
          <w:ilvl w:val="0"/>
          <w:numId w:val="0"/>
        </w:numPr>
        <w:spacing w:after="0" w:line="240" w:lineRule="auto"/>
        <w:ind w:left="792"/>
        <w:rPr>
          <w:rFonts w:cs="Arial"/>
        </w:rPr>
      </w:pPr>
    </w:p>
    <w:p w14:paraId="019B74DF" w14:textId="4F19197A" w:rsidR="002D0012" w:rsidRDefault="002D0012" w:rsidP="00D06C7A">
      <w:pPr>
        <w:pStyle w:val="ListParagraph"/>
        <w:numPr>
          <w:ilvl w:val="1"/>
          <w:numId w:val="1"/>
        </w:numPr>
        <w:spacing w:after="0" w:line="240" w:lineRule="auto"/>
        <w:rPr>
          <w:rFonts w:cs="Arial"/>
        </w:rPr>
      </w:pPr>
      <w:r>
        <w:rPr>
          <w:rFonts w:cs="Arial"/>
        </w:rPr>
        <w:t>Over the past 18 months delivered 35 Facilitated Integration Tool Workshops</w:t>
      </w:r>
      <w:r w:rsidR="00054CC9">
        <w:rPr>
          <w:rFonts w:cs="Arial"/>
        </w:rPr>
        <w:t>.</w:t>
      </w:r>
    </w:p>
    <w:p w14:paraId="52C79E84" w14:textId="77777777" w:rsidR="00054CC9" w:rsidRDefault="00054CC9" w:rsidP="00D06C7A">
      <w:pPr>
        <w:pStyle w:val="ListParagraph"/>
        <w:numPr>
          <w:ilvl w:val="0"/>
          <w:numId w:val="0"/>
        </w:numPr>
        <w:spacing w:after="0" w:line="240" w:lineRule="auto"/>
        <w:ind w:left="792"/>
        <w:rPr>
          <w:rFonts w:cs="Arial"/>
        </w:rPr>
      </w:pPr>
    </w:p>
    <w:p w14:paraId="0F02BBCA" w14:textId="1FEFB9C5" w:rsidR="00054CC9" w:rsidRDefault="00F21C58" w:rsidP="00D06C7A">
      <w:pPr>
        <w:pStyle w:val="ListParagraph"/>
        <w:numPr>
          <w:ilvl w:val="1"/>
          <w:numId w:val="1"/>
        </w:numPr>
        <w:spacing w:after="0" w:line="240" w:lineRule="auto"/>
        <w:rPr>
          <w:rFonts w:cs="Arial"/>
        </w:rPr>
      </w:pPr>
      <w:r>
        <w:rPr>
          <w:rFonts w:cs="Arial"/>
        </w:rPr>
        <w:t>Delivered nine</w:t>
      </w:r>
      <w:r w:rsidR="002D0012" w:rsidRPr="002D0012">
        <w:rPr>
          <w:rFonts w:cs="Arial"/>
        </w:rPr>
        <w:t xml:space="preserve"> new System Wide Care and Health Peer Challenges</w:t>
      </w:r>
      <w:r w:rsidR="00054CC9">
        <w:rPr>
          <w:rFonts w:cs="Arial"/>
        </w:rPr>
        <w:t>.</w:t>
      </w:r>
    </w:p>
    <w:p w14:paraId="56710D9A" w14:textId="76EADB1E" w:rsidR="002D0012" w:rsidRDefault="002D0012" w:rsidP="00D06C7A">
      <w:pPr>
        <w:pStyle w:val="ListParagraph"/>
        <w:numPr>
          <w:ilvl w:val="0"/>
          <w:numId w:val="0"/>
        </w:numPr>
        <w:spacing w:after="0" w:line="240" w:lineRule="auto"/>
        <w:ind w:left="792"/>
        <w:rPr>
          <w:rFonts w:cs="Arial"/>
        </w:rPr>
      </w:pPr>
      <w:r w:rsidRPr="002D0012">
        <w:rPr>
          <w:rFonts w:cs="Arial"/>
        </w:rPr>
        <w:t xml:space="preserve"> </w:t>
      </w:r>
    </w:p>
    <w:p w14:paraId="68231A47" w14:textId="1ABC0550" w:rsidR="002D0012" w:rsidRDefault="002D0012" w:rsidP="00D06C7A">
      <w:pPr>
        <w:pStyle w:val="ListParagraph"/>
        <w:numPr>
          <w:ilvl w:val="1"/>
          <w:numId w:val="1"/>
        </w:numPr>
        <w:spacing w:after="0" w:line="240" w:lineRule="auto"/>
        <w:rPr>
          <w:rFonts w:cs="Arial"/>
        </w:rPr>
      </w:pPr>
      <w:r>
        <w:rPr>
          <w:rFonts w:cs="Arial"/>
        </w:rPr>
        <w:t>Delivered</w:t>
      </w:r>
      <w:r w:rsidRPr="002D0012">
        <w:rPr>
          <w:rFonts w:cs="Arial"/>
        </w:rPr>
        <w:t xml:space="preserve"> 40 Prevention Matters training days for members since autumn 2016</w:t>
      </w:r>
      <w:r w:rsidR="00054CC9">
        <w:rPr>
          <w:rFonts w:cs="Arial"/>
        </w:rPr>
        <w:t>.</w:t>
      </w:r>
    </w:p>
    <w:p w14:paraId="029DD05E" w14:textId="77777777" w:rsidR="00054CC9" w:rsidRPr="002D0012" w:rsidRDefault="00054CC9" w:rsidP="00D06C7A">
      <w:pPr>
        <w:pStyle w:val="ListParagraph"/>
        <w:numPr>
          <w:ilvl w:val="0"/>
          <w:numId w:val="0"/>
        </w:numPr>
        <w:spacing w:after="0" w:line="240" w:lineRule="auto"/>
        <w:ind w:left="792"/>
        <w:rPr>
          <w:rFonts w:cs="Arial"/>
        </w:rPr>
      </w:pPr>
    </w:p>
    <w:p w14:paraId="25B408A9" w14:textId="6FCA40E5" w:rsidR="002D0012" w:rsidRPr="003A1760" w:rsidRDefault="002D0012" w:rsidP="00D06C7A">
      <w:pPr>
        <w:pStyle w:val="ListParagraph"/>
        <w:numPr>
          <w:ilvl w:val="1"/>
          <w:numId w:val="1"/>
        </w:numPr>
        <w:spacing w:after="0" w:line="240" w:lineRule="auto"/>
        <w:rPr>
          <w:rFonts w:cs="Arial"/>
        </w:rPr>
      </w:pPr>
      <w:r>
        <w:rPr>
          <w:rFonts w:cs="Arial"/>
        </w:rPr>
        <w:t>Supported regional n</w:t>
      </w:r>
      <w:r w:rsidRPr="00560C0F">
        <w:rPr>
          <w:rFonts w:cs="Arial"/>
        </w:rPr>
        <w:t>e</w:t>
      </w:r>
      <w:r>
        <w:rPr>
          <w:rFonts w:cs="Arial"/>
        </w:rPr>
        <w:t>tworks of p</w:t>
      </w:r>
      <w:r w:rsidR="00F21C58">
        <w:rPr>
          <w:rFonts w:cs="Arial"/>
        </w:rPr>
        <w:t>olitical and clinical leaders for example</w:t>
      </w:r>
      <w:r>
        <w:rPr>
          <w:rFonts w:cs="Arial"/>
        </w:rPr>
        <w:t xml:space="preserve"> West Midlands with NHS England region.</w:t>
      </w:r>
    </w:p>
    <w:p w14:paraId="3E8A7980" w14:textId="77777777" w:rsidR="002D0012" w:rsidRDefault="002D0012" w:rsidP="002D0012">
      <w:pPr>
        <w:pStyle w:val="ListParagraph"/>
        <w:numPr>
          <w:ilvl w:val="0"/>
          <w:numId w:val="0"/>
        </w:numPr>
        <w:ind w:left="360"/>
        <w:rPr>
          <w:rStyle w:val="ReportTemplate"/>
        </w:rPr>
      </w:pPr>
    </w:p>
    <w:p w14:paraId="4A084CFE" w14:textId="444EB6C4" w:rsidR="002D0012" w:rsidRDefault="002D0012" w:rsidP="00301A51">
      <w:pPr>
        <w:pStyle w:val="ListParagraph"/>
        <w:rPr>
          <w:rStyle w:val="ReportTemplate"/>
        </w:rPr>
      </w:pPr>
      <w:r>
        <w:rPr>
          <w:rStyle w:val="ReportTemplate"/>
        </w:rPr>
        <w:t>Our insights this year from engaging with HWBs across the country are:</w:t>
      </w:r>
    </w:p>
    <w:p w14:paraId="3E93B9E1" w14:textId="77777777" w:rsidR="002D0012" w:rsidRDefault="002D0012" w:rsidP="002D0012">
      <w:pPr>
        <w:pStyle w:val="ListParagraph"/>
        <w:numPr>
          <w:ilvl w:val="0"/>
          <w:numId w:val="0"/>
        </w:numPr>
        <w:ind w:left="360"/>
        <w:rPr>
          <w:rStyle w:val="ReportTemplate"/>
        </w:rPr>
      </w:pPr>
    </w:p>
    <w:p w14:paraId="2132BFAE" w14:textId="0D77E1D1" w:rsidR="002D0012" w:rsidRDefault="009F1F42" w:rsidP="00D06C7A">
      <w:pPr>
        <w:pStyle w:val="ListParagraph"/>
        <w:numPr>
          <w:ilvl w:val="1"/>
          <w:numId w:val="1"/>
        </w:numPr>
      </w:pPr>
      <w:r>
        <w:t>There is i</w:t>
      </w:r>
      <w:r w:rsidR="002D0012" w:rsidRPr="000A6DA7">
        <w:t>ncreasing</w:t>
      </w:r>
      <w:r w:rsidR="002D0012">
        <w:t xml:space="preserve"> c</w:t>
      </w:r>
      <w:r w:rsidR="002D0012" w:rsidRPr="000A6DA7">
        <w:t>ollaboration between HWBs</w:t>
      </w:r>
      <w:r w:rsidR="009E1886">
        <w:t xml:space="preserve"> and</w:t>
      </w:r>
      <w:r w:rsidR="002D0012" w:rsidRPr="000A6DA7">
        <w:t xml:space="preserve"> political leaders </w:t>
      </w:r>
      <w:r w:rsidR="009E1886">
        <w:t xml:space="preserve">are </w:t>
      </w:r>
      <w:r w:rsidR="002D0012" w:rsidRPr="000A6DA7">
        <w:t>working across STP/CA/sub-regional footprints</w:t>
      </w:r>
      <w:r w:rsidR="00F21C58">
        <w:t xml:space="preserve"> for example</w:t>
      </w:r>
      <w:r w:rsidR="007D3352">
        <w:t xml:space="preserve"> Coventry and Warwickshire, Frimley Health and Wellbeing Alliance, West Yorkshire, Derbyshire and Derby City</w:t>
      </w:r>
      <w:r w:rsidR="00560C0F">
        <w:t>.</w:t>
      </w:r>
    </w:p>
    <w:p w14:paraId="5D5A7E39" w14:textId="77777777" w:rsidR="00560C0F" w:rsidRPr="000A6DA7" w:rsidRDefault="00560C0F" w:rsidP="00D06C7A">
      <w:pPr>
        <w:pStyle w:val="ListParagraph"/>
        <w:numPr>
          <w:ilvl w:val="0"/>
          <w:numId w:val="0"/>
        </w:numPr>
        <w:ind w:left="792"/>
      </w:pPr>
    </w:p>
    <w:p w14:paraId="42950449" w14:textId="45862C2E" w:rsidR="00E53F36" w:rsidRDefault="00E53F36" w:rsidP="00D06C7A">
      <w:pPr>
        <w:pStyle w:val="ListParagraph"/>
        <w:numPr>
          <w:ilvl w:val="1"/>
          <w:numId w:val="1"/>
        </w:numPr>
      </w:pPr>
      <w:r>
        <w:t>There is a</w:t>
      </w:r>
      <w:r w:rsidRPr="000A6DA7">
        <w:t xml:space="preserve"> new assertiveness</w:t>
      </w:r>
      <w:r>
        <w:t xml:space="preserve"> about the value of HWBs with the local accountability they bring, strategic overview rooted in the place and the benefits of clinical leadership, as reflected at the recent HWB Chairs Summit</w:t>
      </w:r>
      <w:r w:rsidR="00560C0F">
        <w:t>.</w:t>
      </w:r>
      <w:r w:rsidRPr="00E53F36">
        <w:t xml:space="preserve"> </w:t>
      </w:r>
    </w:p>
    <w:p w14:paraId="507DA1A4" w14:textId="77777777" w:rsidR="00560C0F" w:rsidRDefault="00560C0F" w:rsidP="00D06C7A">
      <w:pPr>
        <w:pStyle w:val="ListParagraph"/>
        <w:numPr>
          <w:ilvl w:val="0"/>
          <w:numId w:val="0"/>
        </w:numPr>
        <w:ind w:left="792"/>
      </w:pPr>
    </w:p>
    <w:p w14:paraId="40B48A45" w14:textId="4759C783" w:rsidR="00E53F36" w:rsidRDefault="00E53F36" w:rsidP="00D06C7A">
      <w:pPr>
        <w:pStyle w:val="ListParagraph"/>
        <w:numPr>
          <w:ilvl w:val="1"/>
          <w:numId w:val="1"/>
        </w:numPr>
      </w:pPr>
      <w:r w:rsidRPr="000A6DA7">
        <w:t>HWBs</w:t>
      </w:r>
      <w:r>
        <w:t>, in large numbers, are</w:t>
      </w:r>
      <w:r w:rsidRPr="000A6DA7">
        <w:t xml:space="preserve"> redefining their role</w:t>
      </w:r>
      <w:r>
        <w:t xml:space="preserve"> and </w:t>
      </w:r>
      <w:r w:rsidRPr="000A6DA7">
        <w:t xml:space="preserve">arrangements </w:t>
      </w:r>
      <w:r>
        <w:t>within the new landscape with renewed clarity</w:t>
      </w:r>
      <w:r w:rsidR="00560C0F">
        <w:t>.</w:t>
      </w:r>
    </w:p>
    <w:p w14:paraId="29044495" w14:textId="77777777" w:rsidR="00560C0F" w:rsidRDefault="00560C0F" w:rsidP="00D06C7A">
      <w:pPr>
        <w:pStyle w:val="ListParagraph"/>
        <w:numPr>
          <w:ilvl w:val="0"/>
          <w:numId w:val="0"/>
        </w:numPr>
        <w:ind w:left="792"/>
      </w:pPr>
    </w:p>
    <w:p w14:paraId="6E901BDD" w14:textId="3A249745" w:rsidR="007F1D4D" w:rsidRDefault="002D0012" w:rsidP="00D06C7A">
      <w:pPr>
        <w:pStyle w:val="ListParagraph"/>
        <w:numPr>
          <w:ilvl w:val="1"/>
          <w:numId w:val="1"/>
        </w:numPr>
        <w:spacing w:line="259" w:lineRule="auto"/>
        <w:rPr>
          <w:rFonts w:cs="Arial"/>
        </w:rPr>
      </w:pPr>
      <w:r w:rsidRPr="000A6DA7">
        <w:t>HWBs are reconnecting with the wider determinants of health</w:t>
      </w:r>
      <w:r w:rsidR="009E1886">
        <w:t>, prevention</w:t>
      </w:r>
      <w:r w:rsidRPr="000A6DA7">
        <w:t xml:space="preserve"> and </w:t>
      </w:r>
      <w:r w:rsidR="009F1F42">
        <w:t xml:space="preserve">the longer term </w:t>
      </w:r>
      <w:r w:rsidR="009E1886">
        <w:t xml:space="preserve">vision for the </w:t>
      </w:r>
      <w:r w:rsidRPr="000A6DA7">
        <w:t>p</w:t>
      </w:r>
      <w:r w:rsidR="009E1886">
        <w:t>lace,</w:t>
      </w:r>
      <w:r w:rsidR="009F1F42">
        <w:t xml:space="preserve"> </w:t>
      </w:r>
      <w:r w:rsidR="009E1886">
        <w:t>(</w:t>
      </w:r>
      <w:r w:rsidR="009F1F42">
        <w:t>often as an antidote to the top down NHS initiatives</w:t>
      </w:r>
      <w:r w:rsidR="009E1886">
        <w:t>)</w:t>
      </w:r>
      <w:r w:rsidR="009F1F42">
        <w:t xml:space="preserve"> but also in recognition of the unique position they have</w:t>
      </w:r>
      <w:r w:rsidR="007F1D4D">
        <w:t xml:space="preserve"> in being able to </w:t>
      </w:r>
      <w:r w:rsidR="007F1D4D" w:rsidRPr="007F1D4D">
        <w:rPr>
          <w:rFonts w:cs="Arial"/>
        </w:rPr>
        <w:t>make the links with economy, employment, housing, and growth and wellbeing and the long term sustainability of the system</w:t>
      </w:r>
      <w:r w:rsidR="00560C0F">
        <w:rPr>
          <w:rFonts w:cs="Arial"/>
        </w:rPr>
        <w:t>.</w:t>
      </w:r>
    </w:p>
    <w:p w14:paraId="6E9E24DB" w14:textId="77777777" w:rsidR="00560C0F" w:rsidRPr="007F1D4D" w:rsidRDefault="00560C0F" w:rsidP="00D06C7A">
      <w:pPr>
        <w:pStyle w:val="ListParagraph"/>
        <w:numPr>
          <w:ilvl w:val="0"/>
          <w:numId w:val="0"/>
        </w:numPr>
        <w:spacing w:line="259" w:lineRule="auto"/>
        <w:ind w:left="792"/>
        <w:rPr>
          <w:rFonts w:cs="Arial"/>
        </w:rPr>
      </w:pPr>
    </w:p>
    <w:p w14:paraId="5278F106" w14:textId="7F6FAABC" w:rsidR="002D0012" w:rsidRDefault="007F1D4D" w:rsidP="00D06C7A">
      <w:pPr>
        <w:pStyle w:val="ListParagraph"/>
        <w:numPr>
          <w:ilvl w:val="1"/>
          <w:numId w:val="1"/>
        </w:numPr>
      </w:pPr>
      <w:r>
        <w:t xml:space="preserve">In their system wide reviews, </w:t>
      </w:r>
      <w:r w:rsidR="00560C0F">
        <w:t>the Care Quality Commission (</w:t>
      </w:r>
      <w:r w:rsidR="002D0012" w:rsidRPr="000A6DA7">
        <w:t>CQC</w:t>
      </w:r>
      <w:r w:rsidR="00560C0F">
        <w:t>)</w:t>
      </w:r>
      <w:r w:rsidR="002D0012" w:rsidRPr="000A6DA7">
        <w:t xml:space="preserve"> have identified HWBs that need to strengthen </w:t>
      </w:r>
      <w:r>
        <w:t xml:space="preserve">their </w:t>
      </w:r>
      <w:r w:rsidR="002D0012" w:rsidRPr="000A6DA7">
        <w:t xml:space="preserve">leadership </w:t>
      </w:r>
      <w:r w:rsidR="009F1F42">
        <w:t>and we are still aware of a wide divergence in the effectiveness of HWBs</w:t>
      </w:r>
      <w:r w:rsidR="00560C0F">
        <w:t>.</w:t>
      </w:r>
    </w:p>
    <w:p w14:paraId="5679971B" w14:textId="77777777" w:rsidR="00560C0F" w:rsidRPr="000A6DA7" w:rsidRDefault="00560C0F" w:rsidP="00D06C7A">
      <w:pPr>
        <w:pStyle w:val="ListParagraph"/>
        <w:numPr>
          <w:ilvl w:val="0"/>
          <w:numId w:val="0"/>
        </w:numPr>
        <w:ind w:left="792"/>
      </w:pPr>
    </w:p>
    <w:p w14:paraId="04C34A7A" w14:textId="6D753B6E" w:rsidR="002D0012" w:rsidRDefault="009F1F42" w:rsidP="00D06C7A">
      <w:pPr>
        <w:pStyle w:val="ListParagraph"/>
        <w:numPr>
          <w:ilvl w:val="1"/>
          <w:numId w:val="1"/>
        </w:numPr>
      </w:pPr>
      <w:r>
        <w:t>There is an increasing demand for support to</w:t>
      </w:r>
      <w:r w:rsidR="002D0012" w:rsidRPr="000A6DA7">
        <w:t xml:space="preserve"> build relationships </w:t>
      </w:r>
      <w:r w:rsidR="00E53F36">
        <w:t xml:space="preserve">and mutual understanding </w:t>
      </w:r>
      <w:r w:rsidR="002D0012" w:rsidRPr="000A6DA7">
        <w:t xml:space="preserve">between </w:t>
      </w:r>
      <w:r>
        <w:t xml:space="preserve">the </w:t>
      </w:r>
      <w:r w:rsidR="002D0012" w:rsidRPr="000A6DA7">
        <w:t xml:space="preserve">NHS and members </w:t>
      </w:r>
      <w:r w:rsidR="0012030D">
        <w:t>; “The issue at the centre of why progress is not being made in care and health systems is cultural and relationship issues with the NHS and councils” and “lack of understanding within the NHS about LA governance and member-led decision making” (CQC)</w:t>
      </w:r>
      <w:r w:rsidR="00560C0F">
        <w:t>.</w:t>
      </w:r>
      <w:r w:rsidR="0012030D">
        <w:t xml:space="preserve"> </w:t>
      </w:r>
    </w:p>
    <w:p w14:paraId="5A43DCED" w14:textId="77777777" w:rsidR="00E53F36" w:rsidRPr="000A6DA7" w:rsidRDefault="00E53F36" w:rsidP="00E53F36">
      <w:pPr>
        <w:pStyle w:val="ListParagraph"/>
        <w:numPr>
          <w:ilvl w:val="0"/>
          <w:numId w:val="0"/>
        </w:numPr>
        <w:ind w:left="360"/>
      </w:pPr>
    </w:p>
    <w:p w14:paraId="57693A77" w14:textId="6D2FF1C6" w:rsidR="00055D04" w:rsidRDefault="00320CB0" w:rsidP="00921A02">
      <w:pPr>
        <w:pStyle w:val="ListParagraph"/>
        <w:rPr>
          <w:rStyle w:val="ReportTemplate"/>
        </w:rPr>
      </w:pPr>
      <w:r>
        <w:rPr>
          <w:rStyle w:val="ReportTemplate"/>
        </w:rPr>
        <w:t>Working with the Principal Advisers and their regional teams, the Care and Health Improvement Advisers and through our own interventions, we continue to build a picture of HWBs across the country</w:t>
      </w:r>
      <w:r w:rsidR="00055D04">
        <w:rPr>
          <w:rStyle w:val="ReportTemplate"/>
        </w:rPr>
        <w:t>,</w:t>
      </w:r>
      <w:r>
        <w:rPr>
          <w:rStyle w:val="ReportTemplate"/>
        </w:rPr>
        <w:t xml:space="preserve"> both in terms of good practice to share</w:t>
      </w:r>
      <w:r w:rsidR="00E53F36">
        <w:rPr>
          <w:rStyle w:val="ReportTemplate"/>
        </w:rPr>
        <w:t xml:space="preserve"> and to identify those HWBs not yet</w:t>
      </w:r>
      <w:r>
        <w:rPr>
          <w:rStyle w:val="ReportTemplate"/>
        </w:rPr>
        <w:t xml:space="preserve"> operating at an optimum level. There are often complex factors as to why a HWB is not reaching its full potentia</w:t>
      </w:r>
      <w:r w:rsidR="00E53F36">
        <w:rPr>
          <w:rStyle w:val="ReportTemplate"/>
        </w:rPr>
        <w:t xml:space="preserve">l, </w:t>
      </w:r>
      <w:r>
        <w:rPr>
          <w:rStyle w:val="ReportTemplate"/>
        </w:rPr>
        <w:t xml:space="preserve">it </w:t>
      </w:r>
      <w:r w:rsidR="00E53F36">
        <w:rPr>
          <w:rStyle w:val="ReportTemplate"/>
        </w:rPr>
        <w:t>can</w:t>
      </w:r>
      <w:r>
        <w:rPr>
          <w:rStyle w:val="ReportTemplate"/>
        </w:rPr>
        <w:t xml:space="preserve"> often </w:t>
      </w:r>
      <w:r w:rsidR="00E53F36">
        <w:rPr>
          <w:rStyle w:val="ReportTemplate"/>
        </w:rPr>
        <w:t xml:space="preserve">be </w:t>
      </w:r>
      <w:r>
        <w:rPr>
          <w:rStyle w:val="ReportTemplate"/>
        </w:rPr>
        <w:t>part o</w:t>
      </w:r>
      <w:r w:rsidR="004408FF">
        <w:rPr>
          <w:rStyle w:val="ReportTemplate"/>
        </w:rPr>
        <w:t>f a larger corporate issue and we continue to liaise regularly with the Principal Advisers to ensure we deploy our resource at the most appropriate time and through the most appropriate channel</w:t>
      </w:r>
      <w:r w:rsidR="00055D04">
        <w:rPr>
          <w:rStyle w:val="ReportTemplate"/>
        </w:rPr>
        <w:t xml:space="preserve"> to have an impact</w:t>
      </w:r>
      <w:r w:rsidR="004408FF">
        <w:rPr>
          <w:rStyle w:val="ReportTemplate"/>
        </w:rPr>
        <w:t>.</w:t>
      </w:r>
      <w:r w:rsidR="00921A02">
        <w:rPr>
          <w:rStyle w:val="ReportTemplate"/>
        </w:rPr>
        <w:t xml:space="preserve"> </w:t>
      </w:r>
    </w:p>
    <w:p w14:paraId="79F5D9AA" w14:textId="77777777" w:rsidR="00560C0F" w:rsidRDefault="00560C0F" w:rsidP="00D06C7A">
      <w:pPr>
        <w:pStyle w:val="ListParagraph"/>
        <w:numPr>
          <w:ilvl w:val="0"/>
          <w:numId w:val="0"/>
        </w:numPr>
        <w:ind w:left="360"/>
        <w:rPr>
          <w:rStyle w:val="ReportTemplate"/>
        </w:rPr>
      </w:pPr>
    </w:p>
    <w:p w14:paraId="60AA4959" w14:textId="6F676A2A" w:rsidR="00560C0F" w:rsidRDefault="002C15E6">
      <w:pPr>
        <w:pStyle w:val="ListParagraph"/>
        <w:rPr>
          <w:rStyle w:val="ReportTemplate"/>
        </w:rPr>
      </w:pPr>
      <w:r>
        <w:rPr>
          <w:rStyle w:val="ReportTemplate"/>
        </w:rPr>
        <w:t>In response to several demands from councils, Public Health England, public health teams, CCGs and other parts of the NHS we have combined all of our bespoke support on working with politicians and local government into a packaged coherent offer that we will roll out</w:t>
      </w:r>
      <w:r w:rsidR="00560C0F">
        <w:rPr>
          <w:rStyle w:val="ReportTemplate"/>
        </w:rPr>
        <w:t>.</w:t>
      </w:r>
    </w:p>
    <w:p w14:paraId="759DC23B" w14:textId="77777777" w:rsidR="00560C0F" w:rsidRDefault="00560C0F" w:rsidP="00D06C7A">
      <w:pPr>
        <w:pStyle w:val="ListParagraph"/>
        <w:numPr>
          <w:ilvl w:val="0"/>
          <w:numId w:val="0"/>
        </w:numPr>
        <w:ind w:left="360"/>
        <w:rPr>
          <w:rStyle w:val="ReportTemplate"/>
        </w:rPr>
      </w:pPr>
    </w:p>
    <w:p w14:paraId="1757CF87" w14:textId="16B124A9" w:rsidR="00FA48D5" w:rsidRDefault="002C15E6" w:rsidP="00301A51">
      <w:pPr>
        <w:pStyle w:val="ListParagraph"/>
        <w:rPr>
          <w:rStyle w:val="ReportTemplate"/>
        </w:rPr>
      </w:pPr>
      <w:r>
        <w:rPr>
          <w:rStyle w:val="ReportTemplate"/>
        </w:rPr>
        <w:t>Our new support partnership with NHS Providers, NHS Confederation and NHS Clinical Commissioners, as the representative member bodies of NHS organisations, is a</w:t>
      </w:r>
      <w:r w:rsidR="00055D04">
        <w:rPr>
          <w:rStyle w:val="ReportTemplate"/>
        </w:rPr>
        <w:t xml:space="preserve"> major </w:t>
      </w:r>
      <w:r>
        <w:rPr>
          <w:rStyle w:val="ReportTemplate"/>
        </w:rPr>
        <w:t xml:space="preserve">success </w:t>
      </w:r>
      <w:r w:rsidR="00055D04">
        <w:rPr>
          <w:rStyle w:val="ReportTemplate"/>
        </w:rPr>
        <w:t xml:space="preserve">for sector led improvement and the LGA’s peer </w:t>
      </w:r>
      <w:r w:rsidR="00E53F36">
        <w:rPr>
          <w:rStyle w:val="ReportTemplate"/>
        </w:rPr>
        <w:t xml:space="preserve">led </w:t>
      </w:r>
      <w:r w:rsidR="00055D04">
        <w:rPr>
          <w:rStyle w:val="ReportTemplate"/>
        </w:rPr>
        <w:t>approach,  We have a joint support programme, funded by NHS England and supported by NHS Improvement, which takes our tried and tested tools</w:t>
      </w:r>
      <w:r w:rsidR="00F21C58">
        <w:rPr>
          <w:rStyle w:val="ReportTemplate"/>
        </w:rPr>
        <w:t xml:space="preserve"> into the NHS. We are offering six</w:t>
      </w:r>
      <w:r w:rsidR="00055D04">
        <w:rPr>
          <w:rStyle w:val="ReportTemplate"/>
        </w:rPr>
        <w:t xml:space="preserve"> System Wide Care and Health Peer Challenges to STP/ICS </w:t>
      </w:r>
      <w:r w:rsidR="00E53F36">
        <w:rPr>
          <w:rStyle w:val="ReportTemplate"/>
        </w:rPr>
        <w:t>(</w:t>
      </w:r>
      <w:r w:rsidR="00055D04">
        <w:rPr>
          <w:rStyle w:val="ReportTemplate"/>
        </w:rPr>
        <w:t>or any other place based partnership that comes forward</w:t>
      </w:r>
      <w:r w:rsidR="00E53F36">
        <w:rPr>
          <w:rStyle w:val="ReportTemplate"/>
        </w:rPr>
        <w:t>)</w:t>
      </w:r>
      <w:r w:rsidR="007F1D4D">
        <w:rPr>
          <w:rStyle w:val="ReportTemplate"/>
        </w:rPr>
        <w:t xml:space="preserve">, facilitated integration workshops (FIT) </w:t>
      </w:r>
      <w:r w:rsidR="00E53F36">
        <w:rPr>
          <w:rStyle w:val="ReportTemplate"/>
        </w:rPr>
        <w:t>and</w:t>
      </w:r>
      <w:r w:rsidR="007F1D4D">
        <w:rPr>
          <w:rStyle w:val="ReportTemplate"/>
        </w:rPr>
        <w:t xml:space="preserve"> bespoke support. </w:t>
      </w:r>
      <w:r w:rsidR="00E53F36">
        <w:rPr>
          <w:rStyle w:val="ReportTemplate"/>
        </w:rPr>
        <w:t>Within this offer, w</w:t>
      </w:r>
      <w:r w:rsidR="00921A02">
        <w:rPr>
          <w:rStyle w:val="ReportTemplate"/>
        </w:rPr>
        <w:t>e are also working with NHS Confederation to establish their new regional networks around any existing member networks or make an offer to do joint networking for members and NHS leaders</w:t>
      </w:r>
      <w:r w:rsidR="00F21C58">
        <w:rPr>
          <w:rStyle w:val="ReportTemplate"/>
        </w:rPr>
        <w:t xml:space="preserve"> for example</w:t>
      </w:r>
      <w:r w:rsidR="00E53F36">
        <w:rPr>
          <w:rStyle w:val="ReportTemplate"/>
        </w:rPr>
        <w:t xml:space="preserve"> South East</w:t>
      </w:r>
      <w:r w:rsidR="00921A02">
        <w:rPr>
          <w:rStyle w:val="ReportTemplate"/>
        </w:rPr>
        <w:t xml:space="preserve">. </w:t>
      </w:r>
      <w:r w:rsidR="007F1D4D">
        <w:rPr>
          <w:rStyle w:val="ReportTemplate"/>
        </w:rPr>
        <w:t xml:space="preserve">This approach </w:t>
      </w:r>
      <w:r w:rsidR="00921A02">
        <w:rPr>
          <w:rStyle w:val="ReportTemplate"/>
        </w:rPr>
        <w:t>will make an impact on the key barrier identified around NHS/council relationships and understanding.</w:t>
      </w:r>
      <w:r w:rsidR="00320CB0">
        <w:rPr>
          <w:rStyle w:val="ReportTemplate"/>
        </w:rPr>
        <w:t xml:space="preserve">  </w:t>
      </w:r>
    </w:p>
    <w:p w14:paraId="29D16D57" w14:textId="77777777" w:rsidR="00560C0F" w:rsidRDefault="00560C0F" w:rsidP="00D06C7A">
      <w:pPr>
        <w:pStyle w:val="ListParagraph"/>
        <w:numPr>
          <w:ilvl w:val="0"/>
          <w:numId w:val="0"/>
        </w:numPr>
        <w:ind w:left="360"/>
        <w:rPr>
          <w:rStyle w:val="ReportTemplate"/>
        </w:rPr>
      </w:pPr>
    </w:p>
    <w:p w14:paraId="14280FFD" w14:textId="1F6C8BCD" w:rsidR="001E2142" w:rsidRDefault="00921A02" w:rsidP="00921A02">
      <w:pPr>
        <w:pStyle w:val="ListParagraph"/>
        <w:rPr>
          <w:rStyle w:val="ReportTemplate"/>
        </w:rPr>
      </w:pPr>
      <w:r>
        <w:rPr>
          <w:rStyle w:val="ReportTemplate"/>
        </w:rPr>
        <w:t>We have established the key characteristics of what makes an effective HWB from our cumulative knowledge</w:t>
      </w:r>
      <w:r w:rsidR="00976698">
        <w:rPr>
          <w:rStyle w:val="ReportTemplate"/>
        </w:rPr>
        <w:t>,</w:t>
      </w:r>
      <w:r>
        <w:rPr>
          <w:rStyle w:val="ReportTemplate"/>
        </w:rPr>
        <w:t xml:space="preserve"> have checklists of what needs to be in place</w:t>
      </w:r>
      <w:r w:rsidR="00976698">
        <w:rPr>
          <w:rStyle w:val="ReportTemplate"/>
        </w:rPr>
        <w:t>,</w:t>
      </w:r>
      <w:r w:rsidR="00F21C58">
        <w:rPr>
          <w:rStyle w:val="ReportTemplate"/>
        </w:rPr>
        <w:t xml:space="preserve"> </w:t>
      </w:r>
      <w:bookmarkStart w:id="1" w:name="_GoBack"/>
      <w:bookmarkEnd w:id="1"/>
      <w:r>
        <w:rPr>
          <w:rStyle w:val="ReportTemplate"/>
        </w:rPr>
        <w:t>have experience of what interventions work</w:t>
      </w:r>
      <w:r w:rsidR="00976698">
        <w:rPr>
          <w:rStyle w:val="ReportTemplate"/>
        </w:rPr>
        <w:t xml:space="preserve"> at a strategic and political leadership level and have excellent cohorts of member peers and associates</w:t>
      </w:r>
      <w:r w:rsidR="00E53F36">
        <w:rPr>
          <w:rStyle w:val="ReportTemplate"/>
        </w:rPr>
        <w:t>,</w:t>
      </w:r>
      <w:r w:rsidR="00976698">
        <w:rPr>
          <w:rStyle w:val="ReportTemplate"/>
        </w:rPr>
        <w:t xml:space="preserve"> from both local government and NHS</w:t>
      </w:r>
      <w:r w:rsidR="00E53F36">
        <w:rPr>
          <w:rStyle w:val="ReportTemplate"/>
        </w:rPr>
        <w:t>,</w:t>
      </w:r>
      <w:r w:rsidR="00976698">
        <w:rPr>
          <w:rStyle w:val="ReportTemplate"/>
        </w:rPr>
        <w:t xml:space="preserve"> to deliver the support. We have enough tools in our armoury, it is now about how we most effectively deploy them in partnership and </w:t>
      </w:r>
      <w:r w:rsidR="00280AA8">
        <w:rPr>
          <w:rStyle w:val="ReportTemplate"/>
        </w:rPr>
        <w:t xml:space="preserve">firmly </w:t>
      </w:r>
      <w:r w:rsidR="00976698">
        <w:rPr>
          <w:rStyle w:val="ReportTemplate"/>
        </w:rPr>
        <w:t xml:space="preserve">linked into the LGA.  </w:t>
      </w:r>
    </w:p>
    <w:p w14:paraId="38C01D8E" w14:textId="77777777" w:rsidR="00560C0F" w:rsidRDefault="00560C0F" w:rsidP="00D06C7A">
      <w:pPr>
        <w:pStyle w:val="ListParagraph"/>
        <w:numPr>
          <w:ilvl w:val="0"/>
          <w:numId w:val="0"/>
        </w:numPr>
        <w:ind w:left="360"/>
        <w:rPr>
          <w:rStyle w:val="ReportTemplate"/>
        </w:rPr>
      </w:pPr>
    </w:p>
    <w:p w14:paraId="2EAB29CD" w14:textId="6C01E325" w:rsidR="0012101F" w:rsidRDefault="0012101F" w:rsidP="00921A02">
      <w:pPr>
        <w:pStyle w:val="ListParagraph"/>
        <w:rPr>
          <w:rStyle w:val="ReportTemplate"/>
        </w:rPr>
      </w:pPr>
      <w:r>
        <w:rPr>
          <w:rStyle w:val="ReportTemplate"/>
        </w:rPr>
        <w:t>We welcome further engagement with CWB members in the support offer as champions, sharing intelligence and contributing to its development.</w:t>
      </w:r>
    </w:p>
    <w:p w14:paraId="2F4375BB" w14:textId="0A02A147" w:rsidR="002D0012" w:rsidRDefault="002D0012" w:rsidP="002D0012">
      <w:pPr>
        <w:pStyle w:val="ListParagraph"/>
        <w:numPr>
          <w:ilvl w:val="0"/>
          <w:numId w:val="0"/>
        </w:numPr>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6A36D6F9" w:rsidR="002539E9" w:rsidRDefault="009529EB" w:rsidP="00D06C7A">
      <w:pPr>
        <w:pStyle w:val="ListParagraph"/>
        <w:rPr>
          <w:rStyle w:val="ReportTemplate"/>
        </w:rPr>
      </w:pPr>
      <w:r w:rsidRPr="00D06C7A">
        <w:rPr>
          <w:rStyle w:val="ReportTemplate"/>
        </w:rPr>
        <w:t>There are different legislative arrangements for Wales. However we did work in 2017 with the Welsh LGA and delivered a Facilitated Integration Tool workshop in Wales, as the key partnership attributes used in the FIT are transferable to other settings.</w:t>
      </w:r>
    </w:p>
    <w:p w14:paraId="14C7979D" w14:textId="05459440" w:rsidR="007B5C94" w:rsidRDefault="007B5C94" w:rsidP="00D06C7A">
      <w:pPr>
        <w:pStyle w:val="ListParagraph"/>
        <w:numPr>
          <w:ilvl w:val="0"/>
          <w:numId w:val="0"/>
        </w:numPr>
        <w:ind w:left="360"/>
        <w:rPr>
          <w:rStyle w:val="ReportTemplate"/>
        </w:rPr>
      </w:pPr>
    </w:p>
    <w:p w14:paraId="32AF2C5C" w14:textId="77777777" w:rsidR="007B5C94" w:rsidRPr="00D06C7A" w:rsidRDefault="007B5C94" w:rsidP="00D06C7A">
      <w:pPr>
        <w:pStyle w:val="ListParagraph"/>
        <w:numPr>
          <w:ilvl w:val="0"/>
          <w:numId w:val="0"/>
        </w:numPr>
        <w:ind w:left="360"/>
        <w:rPr>
          <w:rStyle w:val="ReportTemplate"/>
        </w:rPr>
      </w:pPr>
    </w:p>
    <w:p w14:paraId="5837A1C2" w14:textId="77777777" w:rsidR="009B6F95" w:rsidRPr="009B1AA8" w:rsidRDefault="00F21C58"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75616E5A" w:rsidR="009B6F95" w:rsidRPr="00D77825" w:rsidRDefault="00D77825" w:rsidP="000F69FB">
      <w:pPr>
        <w:pStyle w:val="ListParagraph"/>
        <w:rPr>
          <w:rStyle w:val="Title2"/>
          <w:b w:val="0"/>
          <w:sz w:val="22"/>
        </w:rPr>
      </w:pPr>
      <w:r w:rsidRPr="00D77825">
        <w:rPr>
          <w:rStyle w:val="Title2"/>
          <w:b w:val="0"/>
          <w:sz w:val="22"/>
        </w:rPr>
        <w:t>Sector led improvement support for HWBs and political leaders is funded by the Department of Health and Social Care through CHIP. We have also secured a small amount of funding from NHS England for collaboration around STPs and other placed based units utilising our existing offer.</w:t>
      </w:r>
    </w:p>
    <w:p w14:paraId="5837A1C5" w14:textId="77777777" w:rsidR="009B6F95" w:rsidRPr="009B1AA8" w:rsidRDefault="00F21C58"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3F33A559" w14:textId="77777777" w:rsidR="0012101F" w:rsidRDefault="0012101F" w:rsidP="0012101F">
      <w:pPr>
        <w:pStyle w:val="ListParagraph"/>
        <w:rPr>
          <w:rStyle w:val="ReportTemplate"/>
        </w:rPr>
      </w:pPr>
      <w:r>
        <w:rPr>
          <w:rStyle w:val="ReportTemplate"/>
        </w:rPr>
        <w:t xml:space="preserve">Our focus therefore this year is to: </w:t>
      </w:r>
    </w:p>
    <w:p w14:paraId="3B5B1E40" w14:textId="77777777" w:rsidR="0012101F" w:rsidRDefault="0012101F" w:rsidP="00D06C7A">
      <w:pPr>
        <w:pStyle w:val="ListParagraph"/>
        <w:numPr>
          <w:ilvl w:val="0"/>
          <w:numId w:val="0"/>
        </w:numPr>
        <w:ind w:left="360" w:hanging="567"/>
        <w:rPr>
          <w:rStyle w:val="ReportTemplate"/>
        </w:rPr>
      </w:pPr>
    </w:p>
    <w:p w14:paraId="31A44BB3" w14:textId="199D7923" w:rsidR="0012101F" w:rsidRDefault="0012101F" w:rsidP="00D06C7A">
      <w:pPr>
        <w:pStyle w:val="ListParagraph"/>
        <w:numPr>
          <w:ilvl w:val="1"/>
          <w:numId w:val="1"/>
        </w:numPr>
        <w:ind w:hanging="567"/>
        <w:rPr>
          <w:rStyle w:val="ReportTemplate"/>
        </w:rPr>
      </w:pPr>
      <w:r>
        <w:rPr>
          <w:rStyle w:val="ReportTemplate"/>
        </w:rPr>
        <w:t>Prioritise more robust targeting of HWBs that need to maximise their effectiveness using all our connections to gain an invitation to support</w:t>
      </w:r>
      <w:r w:rsidR="00560C0F">
        <w:rPr>
          <w:rStyle w:val="ReportTemplate"/>
        </w:rPr>
        <w:t>.</w:t>
      </w:r>
    </w:p>
    <w:p w14:paraId="5C789949" w14:textId="77777777" w:rsidR="00560C0F" w:rsidRDefault="00560C0F" w:rsidP="00D06C7A">
      <w:pPr>
        <w:pStyle w:val="ListParagraph"/>
        <w:numPr>
          <w:ilvl w:val="0"/>
          <w:numId w:val="0"/>
        </w:numPr>
        <w:ind w:left="792"/>
        <w:rPr>
          <w:rStyle w:val="ReportTemplate"/>
        </w:rPr>
      </w:pPr>
    </w:p>
    <w:p w14:paraId="06F8F2B0" w14:textId="485A4D83" w:rsidR="0012101F" w:rsidRDefault="0012101F" w:rsidP="00D06C7A">
      <w:pPr>
        <w:pStyle w:val="ListParagraph"/>
        <w:numPr>
          <w:ilvl w:val="1"/>
          <w:numId w:val="1"/>
        </w:numPr>
        <w:ind w:hanging="567"/>
        <w:rPr>
          <w:rStyle w:val="ReportTemplate"/>
        </w:rPr>
      </w:pPr>
      <w:r>
        <w:rPr>
          <w:rStyle w:val="ReportTemplate"/>
        </w:rPr>
        <w:t>Set an expectation that all HWB Chairs attend a Leadership Essentials session</w:t>
      </w:r>
      <w:r w:rsidR="00560C0F">
        <w:rPr>
          <w:rStyle w:val="ReportTemplate"/>
        </w:rPr>
        <w:t>.</w:t>
      </w:r>
    </w:p>
    <w:p w14:paraId="1783098E" w14:textId="77777777" w:rsidR="0012101F" w:rsidRDefault="0012101F" w:rsidP="00D06C7A">
      <w:pPr>
        <w:pStyle w:val="ListParagraph"/>
        <w:numPr>
          <w:ilvl w:val="0"/>
          <w:numId w:val="0"/>
        </w:numPr>
        <w:ind w:left="360" w:hanging="567"/>
        <w:rPr>
          <w:rStyle w:val="ReportTemplate"/>
        </w:rPr>
      </w:pPr>
    </w:p>
    <w:p w14:paraId="1912483B" w14:textId="6E5C0458" w:rsidR="0012101F" w:rsidRDefault="0012101F" w:rsidP="00D06C7A">
      <w:pPr>
        <w:pStyle w:val="ListParagraph"/>
        <w:numPr>
          <w:ilvl w:val="1"/>
          <w:numId w:val="1"/>
        </w:numPr>
        <w:ind w:hanging="567"/>
        <w:rPr>
          <w:rStyle w:val="ReportTemplate"/>
        </w:rPr>
      </w:pPr>
      <w:r>
        <w:rPr>
          <w:rStyle w:val="ReportTemplate"/>
        </w:rPr>
        <w:t>Gain traction within the NHS, through our partnership, to make faster progress on mutual understanding, relationships and to progress collaborative working and integration</w:t>
      </w:r>
      <w:r w:rsidR="007B5C94">
        <w:rPr>
          <w:rStyle w:val="ReportTemplate"/>
        </w:rPr>
        <w:t>.</w:t>
      </w:r>
    </w:p>
    <w:p w14:paraId="0C387E90" w14:textId="77777777" w:rsidR="007B5C94" w:rsidRDefault="007B5C94" w:rsidP="00D06C7A">
      <w:pPr>
        <w:pStyle w:val="ListParagraph"/>
        <w:numPr>
          <w:ilvl w:val="0"/>
          <w:numId w:val="0"/>
        </w:numPr>
        <w:ind w:left="792"/>
        <w:rPr>
          <w:rStyle w:val="ReportTemplate"/>
        </w:rPr>
      </w:pPr>
    </w:p>
    <w:p w14:paraId="6D69C963" w14:textId="77777777" w:rsidR="0012101F" w:rsidRDefault="0012101F" w:rsidP="00D06C7A">
      <w:pPr>
        <w:pStyle w:val="ListParagraph"/>
        <w:numPr>
          <w:ilvl w:val="1"/>
          <w:numId w:val="1"/>
        </w:numPr>
        <w:ind w:hanging="567"/>
        <w:rPr>
          <w:rStyle w:val="ReportTemplate"/>
        </w:rPr>
      </w:pPr>
      <w:r>
        <w:rPr>
          <w:rStyle w:val="ReportTemplate"/>
        </w:rPr>
        <w:t>Support HWBs to re-establish their role; maximising their value as statutory bodies with legal duties, democratic accountability and their unique positioning to bring together the wider determinants of health and make an impact on prevention and the long term health outcomes for their populations.</w:t>
      </w:r>
    </w:p>
    <w:p w14:paraId="620C8FB4" w14:textId="77777777" w:rsidR="007B5C94" w:rsidRDefault="007B5C94" w:rsidP="00D06C7A">
      <w:pPr>
        <w:pStyle w:val="ListParagraph"/>
        <w:numPr>
          <w:ilvl w:val="0"/>
          <w:numId w:val="0"/>
        </w:numPr>
        <w:ind w:left="792"/>
        <w:rPr>
          <w:rStyle w:val="ReportTemplate"/>
        </w:rPr>
      </w:pPr>
    </w:p>
    <w:p w14:paraId="0E5FBF86" w14:textId="77777777" w:rsidR="0012101F" w:rsidRDefault="0012101F" w:rsidP="00D06C7A">
      <w:pPr>
        <w:pStyle w:val="ListParagraph"/>
        <w:numPr>
          <w:ilvl w:val="1"/>
          <w:numId w:val="1"/>
        </w:numPr>
        <w:ind w:hanging="567"/>
        <w:rPr>
          <w:rStyle w:val="ReportTemplate"/>
        </w:rPr>
      </w:pPr>
      <w:r>
        <w:rPr>
          <w:rStyle w:val="ReportTemplate"/>
        </w:rPr>
        <w:t>Support all political and clinical leaders in the care, health and wellbeing landscape whether HWB Chair, lead in a combined authority or STP lead, at individual, system and regional level.</w:t>
      </w:r>
    </w:p>
    <w:p w14:paraId="618FF309" w14:textId="77777777" w:rsidR="00560C0F" w:rsidRDefault="00560C0F" w:rsidP="00D06C7A">
      <w:pPr>
        <w:pStyle w:val="ListParagraph"/>
        <w:numPr>
          <w:ilvl w:val="0"/>
          <w:numId w:val="0"/>
        </w:numPr>
        <w:ind w:left="792"/>
        <w:rPr>
          <w:rStyle w:val="ReportTemplate"/>
        </w:rPr>
      </w:pPr>
    </w:p>
    <w:p w14:paraId="5837A1C6" w14:textId="5DC69B29" w:rsidR="009B6F95" w:rsidRPr="009B1AA8" w:rsidRDefault="0012101F" w:rsidP="000F69FB">
      <w:pPr>
        <w:pStyle w:val="ListParagraph"/>
        <w:rPr>
          <w:rStyle w:val="ReportTemplate"/>
        </w:rPr>
      </w:pPr>
      <w:r>
        <w:rPr>
          <w:rStyle w:val="ReportTemplate"/>
        </w:rPr>
        <w:t xml:space="preserve">Ensure </w:t>
      </w:r>
      <w:r w:rsidR="007B5C94">
        <w:rPr>
          <w:rStyle w:val="ReportTemplate"/>
        </w:rPr>
        <w:t xml:space="preserve">Community Wellbeing Board </w:t>
      </w:r>
      <w:r>
        <w:rPr>
          <w:rStyle w:val="ReportTemplate"/>
        </w:rPr>
        <w:t xml:space="preserve">members are kept fully informed of the leadership offer and welcome </w:t>
      </w:r>
      <w:r w:rsidR="002C15E6">
        <w:rPr>
          <w:rStyle w:val="ReportTemplate"/>
        </w:rPr>
        <w:t xml:space="preserve">their </w:t>
      </w:r>
      <w:r>
        <w:rPr>
          <w:rStyle w:val="ReportTemplate"/>
        </w:rPr>
        <w:t xml:space="preserve">further engagement </w:t>
      </w:r>
      <w:r w:rsidR="002C15E6">
        <w:rPr>
          <w:rStyle w:val="ReportTemplate"/>
        </w:rPr>
        <w:t>in the programme.</w:t>
      </w:r>
    </w:p>
    <w:p w14:paraId="5837A1C7" w14:textId="77777777" w:rsidR="009B6F95" w:rsidRDefault="009B6F95" w:rsidP="002C15E6">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560C0F" w:rsidRPr="00C803F3" w:rsidRDefault="00560C0F" w:rsidP="00C803F3">
      <w:r>
        <w:separator/>
      </w:r>
    </w:p>
  </w:endnote>
  <w:endnote w:type="continuationSeparator" w:id="0">
    <w:p w14:paraId="5837A1CE" w14:textId="77777777" w:rsidR="00560C0F" w:rsidRPr="00C803F3" w:rsidRDefault="00560C0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560C0F" w:rsidRPr="00C803F3" w:rsidRDefault="00560C0F" w:rsidP="00C803F3">
      <w:r>
        <w:separator/>
      </w:r>
    </w:p>
  </w:footnote>
  <w:footnote w:type="continuationSeparator" w:id="0">
    <w:p w14:paraId="5837A1CC" w14:textId="77777777" w:rsidR="00560C0F" w:rsidRPr="00C803F3" w:rsidRDefault="00560C0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560C0F" w:rsidRDefault="00560C0F">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60C0F" w:rsidRPr="00C25CA7" w14:paraId="5837A1D2" w14:textId="77777777" w:rsidTr="000F69FB">
      <w:trPr>
        <w:trHeight w:val="416"/>
      </w:trPr>
      <w:tc>
        <w:tcPr>
          <w:tcW w:w="5812" w:type="dxa"/>
          <w:vMerge w:val="restart"/>
        </w:tcPr>
        <w:p w14:paraId="5837A1D0" w14:textId="77777777" w:rsidR="00560C0F" w:rsidRPr="00C803F3" w:rsidRDefault="00560C0F"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7557EDCB" w:rsidR="00560C0F" w:rsidRPr="00C803F3" w:rsidRDefault="00560C0F" w:rsidP="00054CC9">
              <w:r>
                <w:t>Community Wellbeing Board</w:t>
              </w:r>
            </w:p>
          </w:tc>
        </w:sdtContent>
      </w:sdt>
    </w:tr>
    <w:tr w:rsidR="00560C0F" w14:paraId="5837A1D5" w14:textId="77777777" w:rsidTr="000F69FB">
      <w:trPr>
        <w:trHeight w:val="406"/>
      </w:trPr>
      <w:tc>
        <w:tcPr>
          <w:tcW w:w="5812" w:type="dxa"/>
          <w:vMerge/>
        </w:tcPr>
        <w:p w14:paraId="5837A1D3" w14:textId="77777777" w:rsidR="00560C0F" w:rsidRPr="00A627DD" w:rsidRDefault="00560C0F" w:rsidP="00C803F3"/>
      </w:tc>
      <w:tc>
        <w:tcPr>
          <w:tcW w:w="4106" w:type="dxa"/>
        </w:tcPr>
        <w:sdt>
          <w:sdtPr>
            <w:alias w:val="Date"/>
            <w:tag w:val="Date"/>
            <w:id w:val="-488943452"/>
            <w:placeholder>
              <w:docPart w:val="DC36D9B85A214F14AB68618A90760C36"/>
            </w:placeholder>
            <w:date w:fullDate="2018-07-09T00:00:00Z">
              <w:dateFormat w:val="dd MMMM yyyy"/>
              <w:lid w:val="en-GB"/>
              <w:storeMappedDataAs w:val="dateTime"/>
              <w:calendar w:val="gregorian"/>
            </w:date>
          </w:sdtPr>
          <w:sdtEndPr/>
          <w:sdtContent>
            <w:p w14:paraId="5837A1D4" w14:textId="337D3470" w:rsidR="00560C0F" w:rsidRPr="00C803F3" w:rsidRDefault="00560C0F">
              <w:r>
                <w:t>09 July 2018</w:t>
              </w:r>
            </w:p>
          </w:sdtContent>
        </w:sdt>
      </w:tc>
    </w:tr>
    <w:tr w:rsidR="00560C0F" w:rsidRPr="00C25CA7" w14:paraId="5837A1D8" w14:textId="77777777" w:rsidTr="000F69FB">
      <w:trPr>
        <w:trHeight w:val="89"/>
      </w:trPr>
      <w:tc>
        <w:tcPr>
          <w:tcW w:w="5812" w:type="dxa"/>
          <w:vMerge/>
        </w:tcPr>
        <w:p w14:paraId="5837A1D6" w14:textId="77777777" w:rsidR="00560C0F" w:rsidRPr="00A627DD" w:rsidRDefault="00560C0F" w:rsidP="00C803F3"/>
      </w:tc>
      <w:tc>
        <w:tcPr>
          <w:tcW w:w="4106" w:type="dxa"/>
        </w:tcPr>
        <w:p w14:paraId="5837A1D7" w14:textId="10DC79E2" w:rsidR="00560C0F" w:rsidRPr="00C803F3" w:rsidRDefault="00560C0F"/>
      </w:tc>
    </w:tr>
  </w:tbl>
  <w:p w14:paraId="5837A1D9" w14:textId="77777777" w:rsidR="00560C0F" w:rsidRDefault="00560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A7F"/>
    <w:multiLevelType w:val="hybridMultilevel"/>
    <w:tmpl w:val="15CA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D1ADF"/>
    <w:multiLevelType w:val="hybridMultilevel"/>
    <w:tmpl w:val="1A488232"/>
    <w:lvl w:ilvl="0" w:tplc="5A52770E">
      <w:start w:val="1"/>
      <w:numFmt w:val="bullet"/>
      <w:lvlText w:val="•"/>
      <w:lvlJc w:val="left"/>
      <w:pPr>
        <w:tabs>
          <w:tab w:val="num" w:pos="720"/>
        </w:tabs>
        <w:ind w:left="720" w:hanging="360"/>
      </w:pPr>
      <w:rPr>
        <w:rFonts w:ascii="Arial" w:hAnsi="Arial" w:hint="default"/>
      </w:rPr>
    </w:lvl>
    <w:lvl w:ilvl="1" w:tplc="E5860786" w:tentative="1">
      <w:start w:val="1"/>
      <w:numFmt w:val="bullet"/>
      <w:lvlText w:val="•"/>
      <w:lvlJc w:val="left"/>
      <w:pPr>
        <w:tabs>
          <w:tab w:val="num" w:pos="1440"/>
        </w:tabs>
        <w:ind w:left="1440" w:hanging="360"/>
      </w:pPr>
      <w:rPr>
        <w:rFonts w:ascii="Arial" w:hAnsi="Arial" w:hint="default"/>
      </w:rPr>
    </w:lvl>
    <w:lvl w:ilvl="2" w:tplc="2132C764" w:tentative="1">
      <w:start w:val="1"/>
      <w:numFmt w:val="bullet"/>
      <w:lvlText w:val="•"/>
      <w:lvlJc w:val="left"/>
      <w:pPr>
        <w:tabs>
          <w:tab w:val="num" w:pos="2160"/>
        </w:tabs>
        <w:ind w:left="2160" w:hanging="360"/>
      </w:pPr>
      <w:rPr>
        <w:rFonts w:ascii="Arial" w:hAnsi="Arial" w:hint="default"/>
      </w:rPr>
    </w:lvl>
    <w:lvl w:ilvl="3" w:tplc="BD46D21E" w:tentative="1">
      <w:start w:val="1"/>
      <w:numFmt w:val="bullet"/>
      <w:lvlText w:val="•"/>
      <w:lvlJc w:val="left"/>
      <w:pPr>
        <w:tabs>
          <w:tab w:val="num" w:pos="2880"/>
        </w:tabs>
        <w:ind w:left="2880" w:hanging="360"/>
      </w:pPr>
      <w:rPr>
        <w:rFonts w:ascii="Arial" w:hAnsi="Arial" w:hint="default"/>
      </w:rPr>
    </w:lvl>
    <w:lvl w:ilvl="4" w:tplc="7C58BBEA" w:tentative="1">
      <w:start w:val="1"/>
      <w:numFmt w:val="bullet"/>
      <w:lvlText w:val="•"/>
      <w:lvlJc w:val="left"/>
      <w:pPr>
        <w:tabs>
          <w:tab w:val="num" w:pos="3600"/>
        </w:tabs>
        <w:ind w:left="3600" w:hanging="360"/>
      </w:pPr>
      <w:rPr>
        <w:rFonts w:ascii="Arial" w:hAnsi="Arial" w:hint="default"/>
      </w:rPr>
    </w:lvl>
    <w:lvl w:ilvl="5" w:tplc="9C5AB1A6" w:tentative="1">
      <w:start w:val="1"/>
      <w:numFmt w:val="bullet"/>
      <w:lvlText w:val="•"/>
      <w:lvlJc w:val="left"/>
      <w:pPr>
        <w:tabs>
          <w:tab w:val="num" w:pos="4320"/>
        </w:tabs>
        <w:ind w:left="4320" w:hanging="360"/>
      </w:pPr>
      <w:rPr>
        <w:rFonts w:ascii="Arial" w:hAnsi="Arial" w:hint="default"/>
      </w:rPr>
    </w:lvl>
    <w:lvl w:ilvl="6" w:tplc="E1DAFB5A" w:tentative="1">
      <w:start w:val="1"/>
      <w:numFmt w:val="bullet"/>
      <w:lvlText w:val="•"/>
      <w:lvlJc w:val="left"/>
      <w:pPr>
        <w:tabs>
          <w:tab w:val="num" w:pos="5040"/>
        </w:tabs>
        <w:ind w:left="5040" w:hanging="360"/>
      </w:pPr>
      <w:rPr>
        <w:rFonts w:ascii="Arial" w:hAnsi="Arial" w:hint="default"/>
      </w:rPr>
    </w:lvl>
    <w:lvl w:ilvl="7" w:tplc="3138AA42" w:tentative="1">
      <w:start w:val="1"/>
      <w:numFmt w:val="bullet"/>
      <w:lvlText w:val="•"/>
      <w:lvlJc w:val="left"/>
      <w:pPr>
        <w:tabs>
          <w:tab w:val="num" w:pos="5760"/>
        </w:tabs>
        <w:ind w:left="5760" w:hanging="360"/>
      </w:pPr>
      <w:rPr>
        <w:rFonts w:ascii="Arial" w:hAnsi="Arial" w:hint="default"/>
      </w:rPr>
    </w:lvl>
    <w:lvl w:ilvl="8" w:tplc="33AA7E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C648AB"/>
    <w:multiLevelType w:val="multilevel"/>
    <w:tmpl w:val="35E038F0"/>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D3120F"/>
    <w:multiLevelType w:val="hybridMultilevel"/>
    <w:tmpl w:val="F17A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F5B75"/>
    <w:multiLevelType w:val="multilevel"/>
    <w:tmpl w:val="AD4A9308"/>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6E3111"/>
    <w:multiLevelType w:val="hybridMultilevel"/>
    <w:tmpl w:val="26A86F26"/>
    <w:lvl w:ilvl="0" w:tplc="5ED0B604">
      <w:start w:val="1"/>
      <w:numFmt w:val="bullet"/>
      <w:lvlText w:val="•"/>
      <w:lvlJc w:val="left"/>
      <w:pPr>
        <w:tabs>
          <w:tab w:val="num" w:pos="720"/>
        </w:tabs>
        <w:ind w:left="720" w:hanging="360"/>
      </w:pPr>
      <w:rPr>
        <w:rFonts w:ascii="Times New Roman" w:hAnsi="Times New Roman" w:hint="default"/>
      </w:rPr>
    </w:lvl>
    <w:lvl w:ilvl="1" w:tplc="4F084942" w:tentative="1">
      <w:start w:val="1"/>
      <w:numFmt w:val="bullet"/>
      <w:lvlText w:val="•"/>
      <w:lvlJc w:val="left"/>
      <w:pPr>
        <w:tabs>
          <w:tab w:val="num" w:pos="1440"/>
        </w:tabs>
        <w:ind w:left="1440" w:hanging="360"/>
      </w:pPr>
      <w:rPr>
        <w:rFonts w:ascii="Times New Roman" w:hAnsi="Times New Roman" w:hint="default"/>
      </w:rPr>
    </w:lvl>
    <w:lvl w:ilvl="2" w:tplc="C39E0D0C" w:tentative="1">
      <w:start w:val="1"/>
      <w:numFmt w:val="bullet"/>
      <w:lvlText w:val="•"/>
      <w:lvlJc w:val="left"/>
      <w:pPr>
        <w:tabs>
          <w:tab w:val="num" w:pos="2160"/>
        </w:tabs>
        <w:ind w:left="2160" w:hanging="360"/>
      </w:pPr>
      <w:rPr>
        <w:rFonts w:ascii="Times New Roman" w:hAnsi="Times New Roman" w:hint="default"/>
      </w:rPr>
    </w:lvl>
    <w:lvl w:ilvl="3" w:tplc="C706D94A" w:tentative="1">
      <w:start w:val="1"/>
      <w:numFmt w:val="bullet"/>
      <w:lvlText w:val="•"/>
      <w:lvlJc w:val="left"/>
      <w:pPr>
        <w:tabs>
          <w:tab w:val="num" w:pos="2880"/>
        </w:tabs>
        <w:ind w:left="2880" w:hanging="360"/>
      </w:pPr>
      <w:rPr>
        <w:rFonts w:ascii="Times New Roman" w:hAnsi="Times New Roman" w:hint="default"/>
      </w:rPr>
    </w:lvl>
    <w:lvl w:ilvl="4" w:tplc="7E0C0912" w:tentative="1">
      <w:start w:val="1"/>
      <w:numFmt w:val="bullet"/>
      <w:lvlText w:val="•"/>
      <w:lvlJc w:val="left"/>
      <w:pPr>
        <w:tabs>
          <w:tab w:val="num" w:pos="3600"/>
        </w:tabs>
        <w:ind w:left="3600" w:hanging="360"/>
      </w:pPr>
      <w:rPr>
        <w:rFonts w:ascii="Times New Roman" w:hAnsi="Times New Roman" w:hint="default"/>
      </w:rPr>
    </w:lvl>
    <w:lvl w:ilvl="5" w:tplc="4CC205B0" w:tentative="1">
      <w:start w:val="1"/>
      <w:numFmt w:val="bullet"/>
      <w:lvlText w:val="•"/>
      <w:lvlJc w:val="left"/>
      <w:pPr>
        <w:tabs>
          <w:tab w:val="num" w:pos="4320"/>
        </w:tabs>
        <w:ind w:left="4320" w:hanging="360"/>
      </w:pPr>
      <w:rPr>
        <w:rFonts w:ascii="Times New Roman" w:hAnsi="Times New Roman" w:hint="default"/>
      </w:rPr>
    </w:lvl>
    <w:lvl w:ilvl="6" w:tplc="822A2D3E" w:tentative="1">
      <w:start w:val="1"/>
      <w:numFmt w:val="bullet"/>
      <w:lvlText w:val="•"/>
      <w:lvlJc w:val="left"/>
      <w:pPr>
        <w:tabs>
          <w:tab w:val="num" w:pos="5040"/>
        </w:tabs>
        <w:ind w:left="5040" w:hanging="360"/>
      </w:pPr>
      <w:rPr>
        <w:rFonts w:ascii="Times New Roman" w:hAnsi="Times New Roman" w:hint="default"/>
      </w:rPr>
    </w:lvl>
    <w:lvl w:ilvl="7" w:tplc="EE5A9466" w:tentative="1">
      <w:start w:val="1"/>
      <w:numFmt w:val="bullet"/>
      <w:lvlText w:val="•"/>
      <w:lvlJc w:val="left"/>
      <w:pPr>
        <w:tabs>
          <w:tab w:val="num" w:pos="5760"/>
        </w:tabs>
        <w:ind w:left="5760" w:hanging="360"/>
      </w:pPr>
      <w:rPr>
        <w:rFonts w:ascii="Times New Roman" w:hAnsi="Times New Roman" w:hint="default"/>
      </w:rPr>
    </w:lvl>
    <w:lvl w:ilvl="8" w:tplc="ACC45C6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9CE4292"/>
    <w:multiLevelType w:val="hybridMultilevel"/>
    <w:tmpl w:val="18502ACE"/>
    <w:lvl w:ilvl="0" w:tplc="AFD286DA">
      <w:start w:val="1"/>
      <w:numFmt w:val="bullet"/>
      <w:lvlText w:val="•"/>
      <w:lvlJc w:val="left"/>
      <w:pPr>
        <w:tabs>
          <w:tab w:val="num" w:pos="720"/>
        </w:tabs>
        <w:ind w:left="720" w:hanging="360"/>
      </w:pPr>
      <w:rPr>
        <w:rFonts w:ascii="Arial" w:hAnsi="Arial" w:hint="default"/>
      </w:rPr>
    </w:lvl>
    <w:lvl w:ilvl="1" w:tplc="F138A116" w:tentative="1">
      <w:start w:val="1"/>
      <w:numFmt w:val="bullet"/>
      <w:lvlText w:val="•"/>
      <w:lvlJc w:val="left"/>
      <w:pPr>
        <w:tabs>
          <w:tab w:val="num" w:pos="1440"/>
        </w:tabs>
        <w:ind w:left="1440" w:hanging="360"/>
      </w:pPr>
      <w:rPr>
        <w:rFonts w:ascii="Arial" w:hAnsi="Arial" w:hint="default"/>
      </w:rPr>
    </w:lvl>
    <w:lvl w:ilvl="2" w:tplc="424E3524" w:tentative="1">
      <w:start w:val="1"/>
      <w:numFmt w:val="bullet"/>
      <w:lvlText w:val="•"/>
      <w:lvlJc w:val="left"/>
      <w:pPr>
        <w:tabs>
          <w:tab w:val="num" w:pos="2160"/>
        </w:tabs>
        <w:ind w:left="2160" w:hanging="360"/>
      </w:pPr>
      <w:rPr>
        <w:rFonts w:ascii="Arial" w:hAnsi="Arial" w:hint="default"/>
      </w:rPr>
    </w:lvl>
    <w:lvl w:ilvl="3" w:tplc="ED06C48E" w:tentative="1">
      <w:start w:val="1"/>
      <w:numFmt w:val="bullet"/>
      <w:lvlText w:val="•"/>
      <w:lvlJc w:val="left"/>
      <w:pPr>
        <w:tabs>
          <w:tab w:val="num" w:pos="2880"/>
        </w:tabs>
        <w:ind w:left="2880" w:hanging="360"/>
      </w:pPr>
      <w:rPr>
        <w:rFonts w:ascii="Arial" w:hAnsi="Arial" w:hint="default"/>
      </w:rPr>
    </w:lvl>
    <w:lvl w:ilvl="4" w:tplc="0972A2A0" w:tentative="1">
      <w:start w:val="1"/>
      <w:numFmt w:val="bullet"/>
      <w:lvlText w:val="•"/>
      <w:lvlJc w:val="left"/>
      <w:pPr>
        <w:tabs>
          <w:tab w:val="num" w:pos="3600"/>
        </w:tabs>
        <w:ind w:left="3600" w:hanging="360"/>
      </w:pPr>
      <w:rPr>
        <w:rFonts w:ascii="Arial" w:hAnsi="Arial" w:hint="default"/>
      </w:rPr>
    </w:lvl>
    <w:lvl w:ilvl="5" w:tplc="84F8AA14" w:tentative="1">
      <w:start w:val="1"/>
      <w:numFmt w:val="bullet"/>
      <w:lvlText w:val="•"/>
      <w:lvlJc w:val="left"/>
      <w:pPr>
        <w:tabs>
          <w:tab w:val="num" w:pos="4320"/>
        </w:tabs>
        <w:ind w:left="4320" w:hanging="360"/>
      </w:pPr>
      <w:rPr>
        <w:rFonts w:ascii="Arial" w:hAnsi="Arial" w:hint="default"/>
      </w:rPr>
    </w:lvl>
    <w:lvl w:ilvl="6" w:tplc="3626E2A6" w:tentative="1">
      <w:start w:val="1"/>
      <w:numFmt w:val="bullet"/>
      <w:lvlText w:val="•"/>
      <w:lvlJc w:val="left"/>
      <w:pPr>
        <w:tabs>
          <w:tab w:val="num" w:pos="5040"/>
        </w:tabs>
        <w:ind w:left="5040" w:hanging="360"/>
      </w:pPr>
      <w:rPr>
        <w:rFonts w:ascii="Arial" w:hAnsi="Arial" w:hint="default"/>
      </w:rPr>
    </w:lvl>
    <w:lvl w:ilvl="7" w:tplc="9DF68E3A" w:tentative="1">
      <w:start w:val="1"/>
      <w:numFmt w:val="bullet"/>
      <w:lvlText w:val="•"/>
      <w:lvlJc w:val="left"/>
      <w:pPr>
        <w:tabs>
          <w:tab w:val="num" w:pos="5760"/>
        </w:tabs>
        <w:ind w:left="5760" w:hanging="360"/>
      </w:pPr>
      <w:rPr>
        <w:rFonts w:ascii="Arial" w:hAnsi="Arial" w:hint="default"/>
      </w:rPr>
    </w:lvl>
    <w:lvl w:ilvl="8" w:tplc="D70EE6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DF12F3"/>
    <w:multiLevelType w:val="multilevel"/>
    <w:tmpl w:val="35E038F0"/>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F357866"/>
    <w:multiLevelType w:val="hybridMultilevel"/>
    <w:tmpl w:val="6C98A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FC79FC"/>
    <w:multiLevelType w:val="hybridMultilevel"/>
    <w:tmpl w:val="0EDEA0F4"/>
    <w:lvl w:ilvl="0" w:tplc="5CF0E534">
      <w:start w:val="1"/>
      <w:numFmt w:val="bullet"/>
      <w:lvlText w:val="•"/>
      <w:lvlJc w:val="left"/>
      <w:pPr>
        <w:tabs>
          <w:tab w:val="num" w:pos="720"/>
        </w:tabs>
        <w:ind w:left="720" w:hanging="360"/>
      </w:pPr>
      <w:rPr>
        <w:rFonts w:ascii="Times New Roman" w:hAnsi="Times New Roman" w:hint="default"/>
      </w:rPr>
    </w:lvl>
    <w:lvl w:ilvl="1" w:tplc="B42A66DA" w:tentative="1">
      <w:start w:val="1"/>
      <w:numFmt w:val="bullet"/>
      <w:lvlText w:val="•"/>
      <w:lvlJc w:val="left"/>
      <w:pPr>
        <w:tabs>
          <w:tab w:val="num" w:pos="1440"/>
        </w:tabs>
        <w:ind w:left="1440" w:hanging="360"/>
      </w:pPr>
      <w:rPr>
        <w:rFonts w:ascii="Times New Roman" w:hAnsi="Times New Roman" w:hint="default"/>
      </w:rPr>
    </w:lvl>
    <w:lvl w:ilvl="2" w:tplc="525E63DE" w:tentative="1">
      <w:start w:val="1"/>
      <w:numFmt w:val="bullet"/>
      <w:lvlText w:val="•"/>
      <w:lvlJc w:val="left"/>
      <w:pPr>
        <w:tabs>
          <w:tab w:val="num" w:pos="2160"/>
        </w:tabs>
        <w:ind w:left="2160" w:hanging="360"/>
      </w:pPr>
      <w:rPr>
        <w:rFonts w:ascii="Times New Roman" w:hAnsi="Times New Roman" w:hint="default"/>
      </w:rPr>
    </w:lvl>
    <w:lvl w:ilvl="3" w:tplc="C9987ED8" w:tentative="1">
      <w:start w:val="1"/>
      <w:numFmt w:val="bullet"/>
      <w:lvlText w:val="•"/>
      <w:lvlJc w:val="left"/>
      <w:pPr>
        <w:tabs>
          <w:tab w:val="num" w:pos="2880"/>
        </w:tabs>
        <w:ind w:left="2880" w:hanging="360"/>
      </w:pPr>
      <w:rPr>
        <w:rFonts w:ascii="Times New Roman" w:hAnsi="Times New Roman" w:hint="default"/>
      </w:rPr>
    </w:lvl>
    <w:lvl w:ilvl="4" w:tplc="AE966012" w:tentative="1">
      <w:start w:val="1"/>
      <w:numFmt w:val="bullet"/>
      <w:lvlText w:val="•"/>
      <w:lvlJc w:val="left"/>
      <w:pPr>
        <w:tabs>
          <w:tab w:val="num" w:pos="3600"/>
        </w:tabs>
        <w:ind w:left="3600" w:hanging="360"/>
      </w:pPr>
      <w:rPr>
        <w:rFonts w:ascii="Times New Roman" w:hAnsi="Times New Roman" w:hint="default"/>
      </w:rPr>
    </w:lvl>
    <w:lvl w:ilvl="5" w:tplc="FA9E146E" w:tentative="1">
      <w:start w:val="1"/>
      <w:numFmt w:val="bullet"/>
      <w:lvlText w:val="•"/>
      <w:lvlJc w:val="left"/>
      <w:pPr>
        <w:tabs>
          <w:tab w:val="num" w:pos="4320"/>
        </w:tabs>
        <w:ind w:left="4320" w:hanging="360"/>
      </w:pPr>
      <w:rPr>
        <w:rFonts w:ascii="Times New Roman" w:hAnsi="Times New Roman" w:hint="default"/>
      </w:rPr>
    </w:lvl>
    <w:lvl w:ilvl="6" w:tplc="025CF464" w:tentative="1">
      <w:start w:val="1"/>
      <w:numFmt w:val="bullet"/>
      <w:lvlText w:val="•"/>
      <w:lvlJc w:val="left"/>
      <w:pPr>
        <w:tabs>
          <w:tab w:val="num" w:pos="5040"/>
        </w:tabs>
        <w:ind w:left="5040" w:hanging="360"/>
      </w:pPr>
      <w:rPr>
        <w:rFonts w:ascii="Times New Roman" w:hAnsi="Times New Roman" w:hint="default"/>
      </w:rPr>
    </w:lvl>
    <w:lvl w:ilvl="7" w:tplc="28AA5F3A" w:tentative="1">
      <w:start w:val="1"/>
      <w:numFmt w:val="bullet"/>
      <w:lvlText w:val="•"/>
      <w:lvlJc w:val="left"/>
      <w:pPr>
        <w:tabs>
          <w:tab w:val="num" w:pos="5760"/>
        </w:tabs>
        <w:ind w:left="5760" w:hanging="360"/>
      </w:pPr>
      <w:rPr>
        <w:rFonts w:ascii="Times New Roman" w:hAnsi="Times New Roman" w:hint="default"/>
      </w:rPr>
    </w:lvl>
    <w:lvl w:ilvl="8" w:tplc="C5E8124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6E56A18"/>
    <w:multiLevelType w:val="hybridMultilevel"/>
    <w:tmpl w:val="F4BA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B33B7"/>
    <w:multiLevelType w:val="hybridMultilevel"/>
    <w:tmpl w:val="07CA48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6F5CE3"/>
    <w:multiLevelType w:val="multilevel"/>
    <w:tmpl w:val="35E038F0"/>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681037"/>
    <w:multiLevelType w:val="multilevel"/>
    <w:tmpl w:val="35E038F0"/>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7"/>
  </w:num>
  <w:num w:numId="4">
    <w:abstractNumId w:val="4"/>
    <w:lvlOverride w:ilvl="0">
      <w:startOverride w:val="6"/>
    </w:lvlOverride>
  </w:num>
  <w:num w:numId="5">
    <w:abstractNumId w:val="5"/>
  </w:num>
  <w:num w:numId="6">
    <w:abstractNumId w:val="12"/>
  </w:num>
  <w:num w:numId="7">
    <w:abstractNumId w:val="0"/>
  </w:num>
  <w:num w:numId="8">
    <w:abstractNumId w:val="1"/>
  </w:num>
  <w:num w:numId="9">
    <w:abstractNumId w:val="2"/>
  </w:num>
  <w:num w:numId="10">
    <w:abstractNumId w:val="8"/>
  </w:num>
  <w:num w:numId="11">
    <w:abstractNumId w:val="11"/>
  </w:num>
  <w:num w:numId="12">
    <w:abstractNumId w:val="14"/>
  </w:num>
  <w:num w:numId="13">
    <w:abstractNumId w:val="9"/>
  </w:num>
  <w:num w:numId="14">
    <w:abstractNumId w:val="15"/>
  </w:num>
  <w:num w:numId="15">
    <w:abstractNumId w:val="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54CC9"/>
    <w:rsid w:val="00055D04"/>
    <w:rsid w:val="0008737E"/>
    <w:rsid w:val="000F69FB"/>
    <w:rsid w:val="0012030D"/>
    <w:rsid w:val="0012101F"/>
    <w:rsid w:val="001B36CE"/>
    <w:rsid w:val="001E2142"/>
    <w:rsid w:val="00230B56"/>
    <w:rsid w:val="002539E9"/>
    <w:rsid w:val="00280AA8"/>
    <w:rsid w:val="002C15E6"/>
    <w:rsid w:val="002D0012"/>
    <w:rsid w:val="00301A51"/>
    <w:rsid w:val="00320CB0"/>
    <w:rsid w:val="003A1760"/>
    <w:rsid w:val="004059BE"/>
    <w:rsid w:val="00421E41"/>
    <w:rsid w:val="004408FF"/>
    <w:rsid w:val="004643C1"/>
    <w:rsid w:val="00477556"/>
    <w:rsid w:val="004E7AC3"/>
    <w:rsid w:val="00517BA9"/>
    <w:rsid w:val="0052727B"/>
    <w:rsid w:val="00560C0F"/>
    <w:rsid w:val="007121FB"/>
    <w:rsid w:val="00712C86"/>
    <w:rsid w:val="007622BA"/>
    <w:rsid w:val="00795C95"/>
    <w:rsid w:val="007B5C94"/>
    <w:rsid w:val="007D3352"/>
    <w:rsid w:val="007F1D4D"/>
    <w:rsid w:val="0080661C"/>
    <w:rsid w:val="00806726"/>
    <w:rsid w:val="00847B6E"/>
    <w:rsid w:val="00874F34"/>
    <w:rsid w:val="00891AE9"/>
    <w:rsid w:val="008F7238"/>
    <w:rsid w:val="00921A02"/>
    <w:rsid w:val="00935398"/>
    <w:rsid w:val="009529EB"/>
    <w:rsid w:val="00976698"/>
    <w:rsid w:val="009A3E1B"/>
    <w:rsid w:val="009B1AA8"/>
    <w:rsid w:val="009B6F95"/>
    <w:rsid w:val="009E1886"/>
    <w:rsid w:val="009F1F42"/>
    <w:rsid w:val="009F3767"/>
    <w:rsid w:val="00A360F1"/>
    <w:rsid w:val="00B10164"/>
    <w:rsid w:val="00B84F31"/>
    <w:rsid w:val="00C803F3"/>
    <w:rsid w:val="00CB21E0"/>
    <w:rsid w:val="00CF3A68"/>
    <w:rsid w:val="00D06C7A"/>
    <w:rsid w:val="00D45B4D"/>
    <w:rsid w:val="00D673B6"/>
    <w:rsid w:val="00D77825"/>
    <w:rsid w:val="00DA7394"/>
    <w:rsid w:val="00E53F36"/>
    <w:rsid w:val="00F21C58"/>
    <w:rsid w:val="00F96C70"/>
    <w:rsid w:val="00FA48D5"/>
    <w:rsid w:val="00FC6DA0"/>
    <w:rsid w:val="00FD4E55"/>
    <w:rsid w:val="00FD7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874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F34"/>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82B19"/>
    <w:rsid w:val="00097ED7"/>
    <w:rsid w:val="001C79DF"/>
    <w:rsid w:val="002E7973"/>
    <w:rsid w:val="002F1F5C"/>
    <w:rsid w:val="004E2C7C"/>
    <w:rsid w:val="00AE6977"/>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977"/>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503F9578E4B6411A989BFB906D3D6A59">
    <w:name w:val="503F9578E4B6411A989BFB906D3D6A59"/>
    <w:rsid w:val="00AE697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2602eada44bcec887cc3b554ebdbdbc8">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de313fc5b83402db458eaab90be740c7"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eting_x0020_date xmlns="cbffb0a7-6720-4332-9e48-f603ba181521" xsi:nil="true"/>
    <Work_x0020_Area xmlns="cbffb0a7-6720-4332-9e48-f603ba181521" xsi:nil="true"/>
    <Document_x0020_Type xmlns="ddd5460c-fd9a-4b2f-9b0a-4d83386095b6" xsi:nil="true"/>
    <Keyword_x002f_Tag xmlns="cbffb0a7-6720-4332-9e48-f603ba181521"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E1EB6626-5AB8-48CD-836B-199E35570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infopath/2007/PartnerControls"/>
    <ds:schemaRef ds:uri="http://purl.org/dc/dcmitype/"/>
    <ds:schemaRef ds:uri="http://schemas.microsoft.com/office/2006/metadata/properties"/>
    <ds:schemaRef ds:uri="ddd5460c-fd9a-4b2f-9b0a-4d83386095b6"/>
    <ds:schemaRef ds:uri="http://purl.org/dc/terms/"/>
    <ds:schemaRef ds:uri="cbffb0a7-6720-4332-9e48-f603ba181521"/>
    <ds:schemaRef ds:uri="http://schemas.microsoft.com/office/2006/documentManagement/types"/>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52A2CFB0-E23F-4F70-A05B-EE4A8FF27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2A27D97A</Template>
  <TotalTime>1520</TotalTime>
  <Pages>5</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15</cp:revision>
  <dcterms:created xsi:type="dcterms:W3CDTF">2018-04-17T21:35:00Z</dcterms:created>
  <dcterms:modified xsi:type="dcterms:W3CDTF">2018-07-02T13:36:00Z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